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209E98" w14:textId="77777777" w:rsidR="00860F8E" w:rsidRDefault="00860F8E">
      <w:pPr>
        <w:pBdr>
          <w:top w:val="nil"/>
          <w:left w:val="nil"/>
          <w:bottom w:val="nil"/>
          <w:right w:val="nil"/>
          <w:between w:val="nil"/>
        </w:pBdr>
        <w:spacing w:line="276" w:lineRule="auto"/>
        <w:jc w:val="left"/>
        <w:rPr>
          <w:rFonts w:ascii="Arial" w:eastAsia="Arial" w:hAnsi="Arial" w:cs="Arial"/>
          <w:color w:val="000000"/>
        </w:rPr>
      </w:pPr>
    </w:p>
    <w:tbl>
      <w:tblPr>
        <w:tblStyle w:val="a"/>
        <w:tblW w:w="10241" w:type="dxa"/>
        <w:tblInd w:w="-318" w:type="dxa"/>
        <w:tblBorders>
          <w:top w:val="single" w:sz="4" w:space="0" w:color="000000"/>
          <w:bottom w:val="single" w:sz="4" w:space="0" w:color="000000"/>
        </w:tblBorders>
        <w:tblLayout w:type="fixed"/>
        <w:tblLook w:val="0400" w:firstRow="0" w:lastRow="0" w:firstColumn="0" w:lastColumn="0" w:noHBand="0" w:noVBand="1"/>
      </w:tblPr>
      <w:tblGrid>
        <w:gridCol w:w="10241"/>
      </w:tblGrid>
      <w:tr w:rsidR="00860F8E" w14:paraId="2B43488A" w14:textId="77777777">
        <w:trPr>
          <w:trHeight w:val="728"/>
        </w:trPr>
        <w:tc>
          <w:tcPr>
            <w:tcW w:w="10241" w:type="dxa"/>
            <w:shd w:val="clear" w:color="auto" w:fill="auto"/>
          </w:tcPr>
          <w:p w14:paraId="1B710CE8" w14:textId="77777777" w:rsidR="00860F8E" w:rsidRDefault="0071317A">
            <w:pPr>
              <w:jc w:val="center"/>
            </w:pPr>
            <w:bookmarkStart w:id="0" w:name="_heading=h.gjdgxs" w:colFirst="0" w:colLast="0"/>
            <w:bookmarkEnd w:id="0"/>
            <w:r>
              <w:tab/>
            </w:r>
          </w:p>
          <w:p w14:paraId="5B08D208" w14:textId="77777777" w:rsidR="00860F8E" w:rsidRDefault="0071317A">
            <w:pPr>
              <w:jc w:val="center"/>
              <w:rPr>
                <w:sz w:val="20"/>
                <w:szCs w:val="20"/>
              </w:rPr>
            </w:pPr>
            <w:r>
              <w:rPr>
                <w:sz w:val="20"/>
                <w:szCs w:val="20"/>
              </w:rPr>
              <w:t>PNRR - Investimento 2.2 “Task force digitalizzazione, monitoraggio e performance” della M1C1</w:t>
            </w:r>
          </w:p>
          <w:p w14:paraId="7C6E6E1F" w14:textId="77777777" w:rsidR="00860F8E" w:rsidRDefault="0071317A">
            <w:pPr>
              <w:jc w:val="center"/>
              <w:rPr>
                <w:sz w:val="20"/>
                <w:szCs w:val="20"/>
              </w:rPr>
            </w:pPr>
            <w:r>
              <w:rPr>
                <w:sz w:val="20"/>
                <w:szCs w:val="20"/>
              </w:rPr>
              <w:t>Sub investimento 2.2.1: “Assistenza tecnica a livello centrale e locale del PNRR” - CUP: H11B21007650006</w:t>
            </w:r>
          </w:p>
          <w:p w14:paraId="338386B6" w14:textId="77777777" w:rsidR="00860F8E" w:rsidRDefault="0071317A">
            <w:pPr>
              <w:tabs>
                <w:tab w:val="left" w:pos="5329"/>
              </w:tabs>
              <w:jc w:val="center"/>
              <w:rPr>
                <w:sz w:val="20"/>
                <w:szCs w:val="20"/>
              </w:rPr>
            </w:pPr>
            <w:r>
              <w:rPr>
                <w:sz w:val="20"/>
                <w:szCs w:val="20"/>
              </w:rPr>
              <w:t>Progetto mille esperti</w:t>
            </w:r>
          </w:p>
          <w:p w14:paraId="57D3B9E0" w14:textId="77777777" w:rsidR="00860F8E" w:rsidRDefault="00860F8E">
            <w:pPr>
              <w:tabs>
                <w:tab w:val="left" w:pos="5329"/>
              </w:tabs>
              <w:jc w:val="center"/>
              <w:rPr>
                <w:sz w:val="20"/>
                <w:szCs w:val="20"/>
              </w:rPr>
            </w:pPr>
          </w:p>
          <w:p w14:paraId="708EA455" w14:textId="77777777" w:rsidR="00860F8E" w:rsidRDefault="0071317A">
            <w:pPr>
              <w:tabs>
                <w:tab w:val="left" w:pos="5329"/>
              </w:tabs>
              <w:jc w:val="center"/>
              <w:rPr>
                <w:i/>
              </w:rPr>
            </w:pPr>
            <w:r>
              <w:rPr>
                <w:sz w:val="20"/>
                <w:szCs w:val="20"/>
              </w:rPr>
              <w:t>Task Force Appalti e Progetti - Regione del Veneto</w:t>
            </w:r>
          </w:p>
        </w:tc>
      </w:tr>
      <w:tr w:rsidR="00860F8E" w14:paraId="4CDE6FB2" w14:textId="77777777">
        <w:trPr>
          <w:trHeight w:val="50"/>
        </w:trPr>
        <w:tc>
          <w:tcPr>
            <w:tcW w:w="10241" w:type="dxa"/>
            <w:shd w:val="clear" w:color="auto" w:fill="auto"/>
          </w:tcPr>
          <w:p w14:paraId="4F42B31E" w14:textId="77777777" w:rsidR="00860F8E" w:rsidRDefault="00860F8E">
            <w:pPr>
              <w:rPr>
                <w:b/>
                <w:i/>
                <w:color w:val="00B0F0"/>
                <w:sz w:val="18"/>
                <w:szCs w:val="18"/>
              </w:rPr>
            </w:pPr>
          </w:p>
        </w:tc>
      </w:tr>
    </w:tbl>
    <w:p w14:paraId="0C6FEBCA" w14:textId="77777777" w:rsidR="00860F8E" w:rsidRDefault="00860F8E">
      <w:pPr>
        <w:jc w:val="center"/>
        <w:rPr>
          <w:b/>
          <w:i/>
          <w:color w:val="00B0F0"/>
          <w:sz w:val="18"/>
          <w:szCs w:val="18"/>
        </w:rPr>
      </w:pPr>
    </w:p>
    <w:p w14:paraId="3CB55BFB" w14:textId="77777777" w:rsidR="00860F8E" w:rsidRDefault="00860F8E">
      <w:pPr>
        <w:jc w:val="right"/>
        <w:rPr>
          <w:b/>
          <w:i/>
          <w:color w:val="00B0F0"/>
          <w:sz w:val="28"/>
          <w:szCs w:val="28"/>
        </w:rPr>
      </w:pPr>
    </w:p>
    <w:p w14:paraId="14967D7C" w14:textId="77777777" w:rsidR="00860F8E" w:rsidRDefault="00860F8E">
      <w:pPr>
        <w:jc w:val="right"/>
        <w:rPr>
          <w:b/>
          <w:i/>
          <w:color w:val="00B0F0"/>
          <w:sz w:val="28"/>
          <w:szCs w:val="28"/>
        </w:rPr>
      </w:pPr>
    </w:p>
    <w:p w14:paraId="6C58B498" w14:textId="77777777" w:rsidR="00860F8E" w:rsidRDefault="00860F8E">
      <w:pPr>
        <w:jc w:val="right"/>
        <w:rPr>
          <w:b/>
          <w:i/>
          <w:color w:val="00B0F0"/>
          <w:sz w:val="28"/>
          <w:szCs w:val="28"/>
        </w:rPr>
      </w:pPr>
    </w:p>
    <w:p w14:paraId="22150E0D" w14:textId="77777777" w:rsidR="00860F8E" w:rsidRDefault="00860F8E">
      <w:pPr>
        <w:jc w:val="right"/>
        <w:rPr>
          <w:b/>
          <w:i/>
          <w:color w:val="00B0F0"/>
          <w:sz w:val="28"/>
          <w:szCs w:val="28"/>
        </w:rPr>
      </w:pPr>
    </w:p>
    <w:p w14:paraId="1CC8D2AE" w14:textId="77777777" w:rsidR="00860F8E" w:rsidRDefault="00860F8E">
      <w:pPr>
        <w:jc w:val="right"/>
        <w:rPr>
          <w:b/>
          <w:i/>
          <w:color w:val="00B0F0"/>
          <w:sz w:val="28"/>
          <w:szCs w:val="28"/>
        </w:rPr>
      </w:pPr>
    </w:p>
    <w:p w14:paraId="5F471B66" w14:textId="77777777" w:rsidR="00860F8E" w:rsidRDefault="00860F8E">
      <w:pPr>
        <w:jc w:val="right"/>
        <w:rPr>
          <w:b/>
          <w:i/>
          <w:color w:val="00B0F0"/>
          <w:sz w:val="28"/>
          <w:szCs w:val="28"/>
        </w:rPr>
      </w:pPr>
    </w:p>
    <w:p w14:paraId="45F30F1E" w14:textId="77777777" w:rsidR="00860F8E" w:rsidRDefault="00860F8E">
      <w:pPr>
        <w:jc w:val="right"/>
        <w:rPr>
          <w:b/>
          <w:i/>
          <w:color w:val="00B0F0"/>
          <w:sz w:val="28"/>
          <w:szCs w:val="28"/>
        </w:rPr>
      </w:pPr>
    </w:p>
    <w:p w14:paraId="1897BD6E" w14:textId="77777777" w:rsidR="00860F8E" w:rsidRDefault="00860F8E">
      <w:pPr>
        <w:jc w:val="right"/>
        <w:rPr>
          <w:b/>
          <w:i/>
          <w:color w:val="00B0F0"/>
          <w:sz w:val="28"/>
          <w:szCs w:val="28"/>
        </w:rPr>
      </w:pPr>
    </w:p>
    <w:p w14:paraId="104ADC09" w14:textId="77777777" w:rsidR="00860F8E" w:rsidRDefault="00860F8E">
      <w:pPr>
        <w:jc w:val="right"/>
        <w:rPr>
          <w:b/>
          <w:i/>
          <w:color w:val="00B0F0"/>
          <w:sz w:val="28"/>
          <w:szCs w:val="28"/>
        </w:rPr>
      </w:pPr>
    </w:p>
    <w:p w14:paraId="22E80C27" w14:textId="77777777" w:rsidR="00860F8E" w:rsidRDefault="00860F8E">
      <w:pPr>
        <w:jc w:val="right"/>
        <w:rPr>
          <w:b/>
          <w:i/>
          <w:color w:val="00B0F0"/>
          <w:sz w:val="28"/>
          <w:szCs w:val="28"/>
        </w:rPr>
      </w:pPr>
    </w:p>
    <w:p w14:paraId="3B270790" w14:textId="77777777" w:rsidR="00860F8E" w:rsidRDefault="00860F8E">
      <w:pPr>
        <w:jc w:val="right"/>
        <w:rPr>
          <w:b/>
          <w:i/>
          <w:color w:val="00B0F0"/>
          <w:sz w:val="28"/>
          <w:szCs w:val="28"/>
        </w:rPr>
      </w:pPr>
    </w:p>
    <w:p w14:paraId="6359FF85" w14:textId="77777777" w:rsidR="00860F8E" w:rsidRDefault="00860F8E">
      <w:pPr>
        <w:jc w:val="right"/>
        <w:rPr>
          <w:b/>
          <w:i/>
          <w:color w:val="00B0F0"/>
          <w:sz w:val="28"/>
          <w:szCs w:val="28"/>
        </w:rPr>
      </w:pPr>
    </w:p>
    <w:p w14:paraId="0EAC73DA" w14:textId="77777777" w:rsidR="00860F8E" w:rsidRDefault="00860F8E">
      <w:pPr>
        <w:jc w:val="right"/>
        <w:rPr>
          <w:b/>
          <w:i/>
          <w:color w:val="00B0F0"/>
          <w:sz w:val="28"/>
          <w:szCs w:val="28"/>
        </w:rPr>
      </w:pPr>
    </w:p>
    <w:p w14:paraId="08E52034" w14:textId="77777777" w:rsidR="00860F8E" w:rsidRDefault="0071317A">
      <w:pPr>
        <w:spacing w:line="360" w:lineRule="auto"/>
        <w:jc w:val="right"/>
        <w:rPr>
          <w:b/>
          <w:color w:val="0070C0"/>
          <w:sz w:val="36"/>
          <w:szCs w:val="36"/>
        </w:rPr>
      </w:pPr>
      <w:r>
        <w:rPr>
          <w:b/>
          <w:color w:val="0070C0"/>
          <w:sz w:val="36"/>
          <w:szCs w:val="36"/>
        </w:rPr>
        <w:t>Allegato 01</w:t>
      </w:r>
    </w:p>
    <w:p w14:paraId="59113299" w14:textId="77777777" w:rsidR="00860F8E" w:rsidRDefault="0071317A">
      <w:pPr>
        <w:spacing w:line="360" w:lineRule="auto"/>
        <w:jc w:val="right"/>
        <w:rPr>
          <w:color w:val="0070C0"/>
          <w:sz w:val="32"/>
          <w:szCs w:val="32"/>
        </w:rPr>
      </w:pPr>
      <w:r>
        <w:rPr>
          <w:color w:val="0070C0"/>
          <w:sz w:val="32"/>
          <w:szCs w:val="32"/>
        </w:rPr>
        <w:t>Traccia per la redazione del Piano di Gestione dei rifiuti e delle materie di cantiere</w:t>
      </w:r>
    </w:p>
    <w:p w14:paraId="03CEEAE8" w14:textId="77777777" w:rsidR="00860F8E" w:rsidRDefault="00860F8E">
      <w:pPr>
        <w:spacing w:line="360" w:lineRule="auto"/>
        <w:jc w:val="right"/>
        <w:rPr>
          <w:color w:val="0070C0"/>
          <w:sz w:val="32"/>
          <w:szCs w:val="32"/>
        </w:rPr>
      </w:pPr>
    </w:p>
    <w:p w14:paraId="34167929" w14:textId="77777777" w:rsidR="00860F8E" w:rsidRDefault="00860F8E">
      <w:pPr>
        <w:spacing w:line="360" w:lineRule="auto"/>
        <w:jc w:val="right"/>
        <w:rPr>
          <w:b/>
        </w:rPr>
      </w:pPr>
    </w:p>
    <w:p w14:paraId="5D32DA2E" w14:textId="77777777" w:rsidR="00860F8E" w:rsidRDefault="00860F8E">
      <w:pPr>
        <w:spacing w:line="360" w:lineRule="auto"/>
        <w:jc w:val="right"/>
        <w:rPr>
          <w:b/>
          <w:i/>
        </w:rPr>
      </w:pPr>
    </w:p>
    <w:p w14:paraId="02E91113" w14:textId="77777777" w:rsidR="00860F8E" w:rsidRDefault="00860F8E">
      <w:pPr>
        <w:jc w:val="right"/>
        <w:rPr>
          <w:b/>
          <w:i/>
        </w:rPr>
      </w:pPr>
    </w:p>
    <w:p w14:paraId="4240AAC4" w14:textId="77777777" w:rsidR="00860F8E" w:rsidRDefault="00860F8E"/>
    <w:p w14:paraId="45E40922" w14:textId="77777777" w:rsidR="00860F8E" w:rsidRDefault="00860F8E"/>
    <w:p w14:paraId="583F255B" w14:textId="77777777" w:rsidR="00860F8E" w:rsidRDefault="00860F8E"/>
    <w:p w14:paraId="09890341" w14:textId="77777777" w:rsidR="00860F8E" w:rsidRDefault="00860F8E">
      <w:pPr>
        <w:jc w:val="right"/>
        <w:rPr>
          <w:b/>
          <w:i/>
        </w:rPr>
      </w:pPr>
    </w:p>
    <w:p w14:paraId="684E9D5E" w14:textId="264435D7" w:rsidR="00860F8E" w:rsidRDefault="0071317A">
      <w:pPr>
        <w:tabs>
          <w:tab w:val="left" w:pos="7655"/>
        </w:tabs>
        <w:jc w:val="right"/>
        <w:rPr>
          <w:i/>
          <w:color w:val="0070C0"/>
        </w:rPr>
      </w:pPr>
      <w:r>
        <w:rPr>
          <w:b/>
          <w:i/>
        </w:rPr>
        <w:tab/>
      </w:r>
      <w:r>
        <w:rPr>
          <w:i/>
          <w:color w:val="0070C0"/>
        </w:rPr>
        <w:t xml:space="preserve">v. </w:t>
      </w:r>
      <w:r w:rsidR="00BE472F">
        <w:rPr>
          <w:i/>
          <w:color w:val="0070C0"/>
        </w:rPr>
        <w:t>2</w:t>
      </w:r>
      <w:r>
        <w:rPr>
          <w:i/>
          <w:color w:val="0070C0"/>
        </w:rPr>
        <w:t xml:space="preserve">.0 </w:t>
      </w:r>
    </w:p>
    <w:p w14:paraId="2AF8074D" w14:textId="0067248E" w:rsidR="00860F8E" w:rsidRDefault="004B4A38">
      <w:pPr>
        <w:tabs>
          <w:tab w:val="left" w:pos="7655"/>
        </w:tabs>
        <w:jc w:val="right"/>
        <w:rPr>
          <w:i/>
          <w:color w:val="0070C0"/>
        </w:rPr>
      </w:pPr>
      <w:r>
        <w:rPr>
          <w:i/>
          <w:color w:val="0070C0"/>
        </w:rPr>
        <w:t>4</w:t>
      </w:r>
      <w:r w:rsidR="0071317A">
        <w:rPr>
          <w:i/>
          <w:color w:val="0070C0"/>
        </w:rPr>
        <w:t xml:space="preserve"> </w:t>
      </w:r>
      <w:r w:rsidR="00861ADC">
        <w:rPr>
          <w:i/>
          <w:color w:val="0070C0"/>
        </w:rPr>
        <w:t>dicembre</w:t>
      </w:r>
      <w:r w:rsidR="0071317A">
        <w:rPr>
          <w:i/>
          <w:color w:val="0070C0"/>
        </w:rPr>
        <w:t xml:space="preserve"> 2024</w:t>
      </w:r>
    </w:p>
    <w:p w14:paraId="083CDAE2" w14:textId="77777777" w:rsidR="00860F8E" w:rsidRDefault="00860F8E">
      <w:pPr>
        <w:tabs>
          <w:tab w:val="left" w:pos="7655"/>
        </w:tabs>
        <w:rPr>
          <w:i/>
        </w:rPr>
      </w:pPr>
    </w:p>
    <w:p w14:paraId="21A5D5A3" w14:textId="77777777" w:rsidR="00860F8E" w:rsidRDefault="00860F8E">
      <w:pPr>
        <w:tabs>
          <w:tab w:val="left" w:pos="7655"/>
        </w:tabs>
        <w:rPr>
          <w:i/>
        </w:rPr>
      </w:pPr>
    </w:p>
    <w:p w14:paraId="42150FBA" w14:textId="77777777" w:rsidR="00860F8E" w:rsidRDefault="00860F8E">
      <w:pPr>
        <w:tabs>
          <w:tab w:val="left" w:pos="7655"/>
        </w:tabs>
        <w:rPr>
          <w:i/>
        </w:rPr>
      </w:pPr>
    </w:p>
    <w:p w14:paraId="3D092E82" w14:textId="77777777" w:rsidR="00860F8E" w:rsidRDefault="00860F8E">
      <w:pPr>
        <w:tabs>
          <w:tab w:val="left" w:pos="7655"/>
        </w:tabs>
        <w:rPr>
          <w:i/>
        </w:rPr>
      </w:pPr>
    </w:p>
    <w:p w14:paraId="244A0632" w14:textId="77777777" w:rsidR="00860F8E" w:rsidRDefault="00860F8E">
      <w:pPr>
        <w:tabs>
          <w:tab w:val="left" w:pos="7655"/>
        </w:tabs>
        <w:rPr>
          <w:i/>
        </w:rPr>
      </w:pPr>
    </w:p>
    <w:p w14:paraId="14F0E755" w14:textId="77777777" w:rsidR="00860F8E" w:rsidRDefault="00860F8E">
      <w:pPr>
        <w:tabs>
          <w:tab w:val="left" w:pos="7655"/>
        </w:tabs>
        <w:rPr>
          <w:i/>
        </w:rPr>
      </w:pPr>
    </w:p>
    <w:p w14:paraId="78E75DC0" w14:textId="77777777" w:rsidR="00860F8E" w:rsidRDefault="00860F8E">
      <w:pPr>
        <w:tabs>
          <w:tab w:val="left" w:pos="7655"/>
        </w:tabs>
        <w:rPr>
          <w:i/>
        </w:rPr>
      </w:pPr>
    </w:p>
    <w:p w14:paraId="5F047F97" w14:textId="77777777" w:rsidR="00860F8E" w:rsidRDefault="00860F8E">
      <w:pPr>
        <w:tabs>
          <w:tab w:val="left" w:pos="7655"/>
        </w:tabs>
        <w:rPr>
          <w:i/>
        </w:rPr>
      </w:pPr>
    </w:p>
    <w:p w14:paraId="4A9FB2F9" w14:textId="77777777" w:rsidR="00860F8E" w:rsidRDefault="00860F8E">
      <w:pPr>
        <w:tabs>
          <w:tab w:val="left" w:pos="7655"/>
        </w:tabs>
        <w:rPr>
          <w:i/>
        </w:rPr>
      </w:pPr>
    </w:p>
    <w:p w14:paraId="6BA1E29B" w14:textId="77777777" w:rsidR="00860F8E" w:rsidRDefault="00860F8E">
      <w:pPr>
        <w:tabs>
          <w:tab w:val="left" w:pos="7655"/>
        </w:tabs>
        <w:rPr>
          <w:i/>
        </w:rPr>
      </w:pPr>
    </w:p>
    <w:p w14:paraId="3C7F4095" w14:textId="77777777" w:rsidR="00860F8E" w:rsidRDefault="0071317A">
      <w:pPr>
        <w:tabs>
          <w:tab w:val="left" w:pos="7655"/>
        </w:tabs>
        <w:jc w:val="right"/>
        <w:rPr>
          <w:i/>
        </w:rPr>
      </w:pPr>
      <w:r>
        <w:t>allegato a</w:t>
      </w:r>
      <w:r>
        <w:rPr>
          <w:i/>
        </w:rPr>
        <w:t>:</w:t>
      </w:r>
    </w:p>
    <w:p w14:paraId="78DD59BC" w14:textId="77777777" w:rsidR="00860F8E" w:rsidRDefault="0071317A">
      <w:pPr>
        <w:tabs>
          <w:tab w:val="left" w:pos="7655"/>
        </w:tabs>
        <w:jc w:val="right"/>
        <w:sectPr w:rsidR="00860F8E">
          <w:headerReference w:type="default" r:id="rId9"/>
          <w:footerReference w:type="default" r:id="rId10"/>
          <w:pgSz w:w="11906" w:h="16838"/>
          <w:pgMar w:top="1417" w:right="1134" w:bottom="1134" w:left="1134" w:header="397" w:footer="850" w:gutter="0"/>
          <w:pgNumType w:start="1"/>
          <w:cols w:space="720"/>
        </w:sectPr>
      </w:pPr>
      <w:bookmarkStart w:id="1" w:name="_heading=h.30j0zll" w:colFirst="0" w:colLast="0"/>
      <w:bookmarkEnd w:id="1"/>
      <w:r>
        <w:rPr>
          <w:i/>
        </w:rPr>
        <w:t>DNSH e CAM - Vademecum per la realizzazione degli interventi PNRR</w:t>
      </w:r>
    </w:p>
    <w:bookmarkStart w:id="2" w:name="_heading=h.1fob9te" w:colFirst="0" w:colLast="0" w:displacedByCustomXml="next"/>
    <w:bookmarkEnd w:id="2" w:displacedByCustomXml="next"/>
    <w:sdt>
      <w:sdtPr>
        <w:rPr>
          <w:rFonts w:ascii="Arial Narrow" w:eastAsia="NSimSun" w:hAnsi="Arial Narrow" w:cs="Lucida Sans"/>
          <w:b/>
          <w:bCs/>
          <w:color w:val="auto"/>
          <w:kern w:val="3"/>
          <w:sz w:val="24"/>
          <w:szCs w:val="24"/>
          <w:lang w:eastAsia="zh-CN" w:bidi="hi-IN"/>
        </w:rPr>
        <w:id w:val="982742269"/>
        <w:docPartObj>
          <w:docPartGallery w:val="Table of Contents"/>
          <w:docPartUnique/>
        </w:docPartObj>
      </w:sdtPr>
      <w:sdtEndPr>
        <w:rPr>
          <w:sz w:val="20"/>
          <w:szCs w:val="20"/>
        </w:rPr>
      </w:sdtEndPr>
      <w:sdtContent>
        <w:p w14:paraId="13BF35E7" w14:textId="0020F081" w:rsidR="00B32E70" w:rsidRDefault="00B32E70">
          <w:pPr>
            <w:pStyle w:val="Titolosommario"/>
            <w:rPr>
              <w:rFonts w:ascii="Arial Narrow" w:hAnsi="Arial Narrow"/>
              <w:b/>
              <w:bCs/>
              <w:color w:val="0070C0"/>
              <w:sz w:val="24"/>
              <w:szCs w:val="24"/>
            </w:rPr>
          </w:pPr>
          <w:r w:rsidRPr="008E59E0">
            <w:rPr>
              <w:rFonts w:ascii="Arial Narrow" w:hAnsi="Arial Narrow"/>
              <w:b/>
              <w:bCs/>
              <w:color w:val="0070C0"/>
              <w:sz w:val="24"/>
              <w:szCs w:val="24"/>
            </w:rPr>
            <w:t>SOMMARIO</w:t>
          </w:r>
        </w:p>
        <w:p w14:paraId="24703773" w14:textId="77777777" w:rsidR="00487842" w:rsidRPr="00487842" w:rsidRDefault="00487842" w:rsidP="00487842">
          <w:pPr>
            <w:rPr>
              <w:lang w:eastAsia="it-IT" w:bidi="ar-SA"/>
            </w:rPr>
          </w:pPr>
        </w:p>
        <w:p w14:paraId="22718518" w14:textId="18CE309A" w:rsidR="00187C7D" w:rsidRPr="00631289" w:rsidRDefault="00B32E70"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r w:rsidRPr="00631289">
            <w:rPr>
              <w:sz w:val="20"/>
              <w:szCs w:val="20"/>
            </w:rPr>
            <w:fldChar w:fldCharType="begin"/>
          </w:r>
          <w:r w:rsidRPr="00631289">
            <w:rPr>
              <w:sz w:val="20"/>
              <w:szCs w:val="20"/>
            </w:rPr>
            <w:instrText xml:space="preserve"> TOC \o "1-3" \h \z \u </w:instrText>
          </w:r>
          <w:r w:rsidRPr="00631289">
            <w:rPr>
              <w:sz w:val="20"/>
              <w:szCs w:val="20"/>
            </w:rPr>
            <w:fldChar w:fldCharType="separate"/>
          </w:r>
          <w:hyperlink w:anchor="_Toc179823719" w:history="1">
            <w:r w:rsidR="00187C7D" w:rsidRPr="00631289">
              <w:rPr>
                <w:rStyle w:val="Collegamentoipertestuale"/>
                <w:noProof/>
                <w:sz w:val="20"/>
                <w:szCs w:val="20"/>
              </w:rPr>
              <w:t>PREMESSA</w:t>
            </w:r>
            <w:r w:rsidR="00187C7D" w:rsidRPr="00631289">
              <w:rPr>
                <w:noProof/>
                <w:webHidden/>
                <w:sz w:val="20"/>
                <w:szCs w:val="20"/>
              </w:rPr>
              <w:tab/>
            </w:r>
            <w:r w:rsidR="00187C7D" w:rsidRPr="00631289">
              <w:rPr>
                <w:noProof/>
                <w:webHidden/>
                <w:sz w:val="20"/>
                <w:szCs w:val="20"/>
              </w:rPr>
              <w:fldChar w:fldCharType="begin"/>
            </w:r>
            <w:r w:rsidR="00187C7D" w:rsidRPr="00631289">
              <w:rPr>
                <w:noProof/>
                <w:webHidden/>
                <w:sz w:val="20"/>
                <w:szCs w:val="20"/>
              </w:rPr>
              <w:instrText xml:space="preserve"> PAGEREF _Toc179823719 \h </w:instrText>
            </w:r>
            <w:r w:rsidR="00187C7D" w:rsidRPr="00631289">
              <w:rPr>
                <w:noProof/>
                <w:webHidden/>
                <w:sz w:val="20"/>
                <w:szCs w:val="20"/>
              </w:rPr>
            </w:r>
            <w:r w:rsidR="00187C7D" w:rsidRPr="00631289">
              <w:rPr>
                <w:noProof/>
                <w:webHidden/>
                <w:sz w:val="20"/>
                <w:szCs w:val="20"/>
              </w:rPr>
              <w:fldChar w:fldCharType="separate"/>
            </w:r>
            <w:r w:rsidR="00AD1FC3">
              <w:rPr>
                <w:noProof/>
                <w:webHidden/>
                <w:sz w:val="20"/>
                <w:szCs w:val="20"/>
              </w:rPr>
              <w:t>3</w:t>
            </w:r>
            <w:r w:rsidR="00187C7D" w:rsidRPr="00631289">
              <w:rPr>
                <w:noProof/>
                <w:webHidden/>
                <w:sz w:val="20"/>
                <w:szCs w:val="20"/>
              </w:rPr>
              <w:fldChar w:fldCharType="end"/>
            </w:r>
          </w:hyperlink>
        </w:p>
        <w:p w14:paraId="780BA0A3" w14:textId="759CFAE1"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0" w:history="1">
            <w:r w:rsidRPr="00631289">
              <w:rPr>
                <w:rStyle w:val="Collegamentoipertestuale"/>
                <w:noProof/>
                <w:sz w:val="20"/>
                <w:szCs w:val="20"/>
              </w:rPr>
              <w:t>MODELLO PIANO DI GESTIONE DEI RIFIUTI DI CANTIERE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_Toc179823720 \h </w:instrText>
            </w:r>
            <w:r w:rsidRPr="00631289">
              <w:rPr>
                <w:noProof/>
                <w:webHidden/>
                <w:sz w:val="20"/>
                <w:szCs w:val="20"/>
              </w:rPr>
            </w:r>
            <w:r w:rsidRPr="00631289">
              <w:rPr>
                <w:noProof/>
                <w:webHidden/>
                <w:sz w:val="20"/>
                <w:szCs w:val="20"/>
              </w:rPr>
              <w:fldChar w:fldCharType="separate"/>
            </w:r>
            <w:r w:rsidR="00AD1FC3">
              <w:rPr>
                <w:noProof/>
                <w:webHidden/>
                <w:sz w:val="20"/>
                <w:szCs w:val="20"/>
              </w:rPr>
              <w:t>3</w:t>
            </w:r>
            <w:r w:rsidRPr="00631289">
              <w:rPr>
                <w:noProof/>
                <w:webHidden/>
                <w:sz w:val="20"/>
                <w:szCs w:val="20"/>
              </w:rPr>
              <w:fldChar w:fldCharType="end"/>
            </w:r>
          </w:hyperlink>
        </w:p>
        <w:p w14:paraId="711E92E2" w14:textId="2A2356F5"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1" w:history="1">
            <w:r w:rsidRPr="00631289">
              <w:rPr>
                <w:rStyle w:val="Collegamentoipertestuale"/>
                <w:noProof/>
                <w:sz w:val="20"/>
                <w:szCs w:val="20"/>
              </w:rPr>
              <w:t>NORMATIVA DI RIFERIMENTO E DEFINIZIONI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_Toc179823721 \h </w:instrText>
            </w:r>
            <w:r w:rsidRPr="00631289">
              <w:rPr>
                <w:noProof/>
                <w:webHidden/>
                <w:sz w:val="20"/>
                <w:szCs w:val="20"/>
              </w:rPr>
            </w:r>
            <w:r w:rsidRPr="00631289">
              <w:rPr>
                <w:noProof/>
                <w:webHidden/>
                <w:sz w:val="20"/>
                <w:szCs w:val="20"/>
              </w:rPr>
              <w:fldChar w:fldCharType="separate"/>
            </w:r>
            <w:r w:rsidR="00AD1FC3">
              <w:rPr>
                <w:noProof/>
                <w:webHidden/>
                <w:sz w:val="20"/>
                <w:szCs w:val="20"/>
              </w:rPr>
              <w:t>3</w:t>
            </w:r>
            <w:r w:rsidRPr="00631289">
              <w:rPr>
                <w:noProof/>
                <w:webHidden/>
                <w:sz w:val="20"/>
                <w:szCs w:val="20"/>
              </w:rPr>
              <w:fldChar w:fldCharType="end"/>
            </w:r>
          </w:hyperlink>
        </w:p>
        <w:p w14:paraId="3CF5EA1A" w14:textId="2D8EA8DC"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2" w:history="1">
            <w:r w:rsidRPr="00631289">
              <w:rPr>
                <w:rStyle w:val="Collegamentoipertestuale"/>
                <w:noProof/>
                <w:sz w:val="20"/>
                <w:szCs w:val="20"/>
              </w:rPr>
              <w:t>RESPONSABILITÀ</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_Toc179823722 \h </w:instrText>
            </w:r>
            <w:r w:rsidRPr="00631289">
              <w:rPr>
                <w:noProof/>
                <w:webHidden/>
                <w:sz w:val="20"/>
                <w:szCs w:val="20"/>
              </w:rPr>
            </w:r>
            <w:r w:rsidRPr="00631289">
              <w:rPr>
                <w:noProof/>
                <w:webHidden/>
                <w:sz w:val="20"/>
                <w:szCs w:val="20"/>
              </w:rPr>
              <w:fldChar w:fldCharType="separate"/>
            </w:r>
            <w:r w:rsidR="00AD1FC3">
              <w:rPr>
                <w:noProof/>
                <w:webHidden/>
                <w:sz w:val="20"/>
                <w:szCs w:val="20"/>
              </w:rPr>
              <w:t>4</w:t>
            </w:r>
            <w:r w:rsidRPr="00631289">
              <w:rPr>
                <w:noProof/>
                <w:webHidden/>
                <w:sz w:val="20"/>
                <w:szCs w:val="20"/>
              </w:rPr>
              <w:fldChar w:fldCharType="end"/>
            </w:r>
          </w:hyperlink>
        </w:p>
        <w:p w14:paraId="4122C6FB" w14:textId="32867190"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3" w:history="1">
            <w:r w:rsidRPr="00631289">
              <w:rPr>
                <w:rStyle w:val="Collegamentoipertestuale"/>
                <w:noProof/>
                <w:sz w:val="20"/>
                <w:szCs w:val="20"/>
              </w:rPr>
              <w:t>IMPRESA APPALTATRICE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_Toc179823723 \h </w:instrText>
            </w:r>
            <w:r w:rsidRPr="00631289">
              <w:rPr>
                <w:noProof/>
                <w:webHidden/>
                <w:sz w:val="20"/>
                <w:szCs w:val="20"/>
              </w:rPr>
            </w:r>
            <w:r w:rsidRPr="00631289">
              <w:rPr>
                <w:noProof/>
                <w:webHidden/>
                <w:sz w:val="20"/>
                <w:szCs w:val="20"/>
              </w:rPr>
              <w:fldChar w:fldCharType="separate"/>
            </w:r>
            <w:r w:rsidR="00AD1FC3">
              <w:rPr>
                <w:noProof/>
                <w:webHidden/>
                <w:sz w:val="20"/>
                <w:szCs w:val="20"/>
              </w:rPr>
              <w:t>4</w:t>
            </w:r>
            <w:r w:rsidRPr="00631289">
              <w:rPr>
                <w:noProof/>
                <w:webHidden/>
                <w:sz w:val="20"/>
                <w:szCs w:val="20"/>
              </w:rPr>
              <w:fldChar w:fldCharType="end"/>
            </w:r>
          </w:hyperlink>
        </w:p>
        <w:p w14:paraId="6E38555C" w14:textId="4C5D95F0"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4" w:history="1">
            <w:r w:rsidRPr="00631289">
              <w:rPr>
                <w:rStyle w:val="Collegamentoipertestuale"/>
                <w:noProof/>
                <w:sz w:val="20"/>
                <w:szCs w:val="20"/>
              </w:rPr>
              <w:t>PRINCIPALI PROCEDURE OPERATIVE PER LA GESTIONE DEI RIFIUTI DA CANTIERE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_Toc179823724 \h </w:instrText>
            </w:r>
            <w:r w:rsidRPr="00631289">
              <w:rPr>
                <w:noProof/>
                <w:webHidden/>
                <w:sz w:val="20"/>
                <w:szCs w:val="20"/>
              </w:rPr>
            </w:r>
            <w:r w:rsidRPr="00631289">
              <w:rPr>
                <w:noProof/>
                <w:webHidden/>
                <w:sz w:val="20"/>
                <w:szCs w:val="20"/>
              </w:rPr>
              <w:fldChar w:fldCharType="separate"/>
            </w:r>
            <w:r w:rsidR="00AD1FC3">
              <w:rPr>
                <w:noProof/>
                <w:webHidden/>
                <w:sz w:val="20"/>
                <w:szCs w:val="20"/>
              </w:rPr>
              <w:t>5</w:t>
            </w:r>
            <w:r w:rsidRPr="00631289">
              <w:rPr>
                <w:noProof/>
                <w:webHidden/>
                <w:sz w:val="20"/>
                <w:szCs w:val="20"/>
              </w:rPr>
              <w:fldChar w:fldCharType="end"/>
            </w:r>
          </w:hyperlink>
        </w:p>
        <w:p w14:paraId="022FA3E2" w14:textId="73339DBD"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5" w:history="1">
            <w:r w:rsidRPr="00631289">
              <w:rPr>
                <w:rStyle w:val="Collegamentoipertestuale"/>
                <w:noProof/>
                <w:sz w:val="20"/>
                <w:szCs w:val="20"/>
              </w:rPr>
              <w:t>INDAGINE PRELIMINARE DELLE OPERE DA DEMOLIRE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_Toc179823725 \h </w:instrText>
            </w:r>
            <w:r w:rsidRPr="00631289">
              <w:rPr>
                <w:noProof/>
                <w:webHidden/>
                <w:sz w:val="20"/>
                <w:szCs w:val="20"/>
              </w:rPr>
            </w:r>
            <w:r w:rsidRPr="00631289">
              <w:rPr>
                <w:noProof/>
                <w:webHidden/>
                <w:sz w:val="20"/>
                <w:szCs w:val="20"/>
              </w:rPr>
              <w:fldChar w:fldCharType="separate"/>
            </w:r>
            <w:r w:rsidR="00AD1FC3">
              <w:rPr>
                <w:noProof/>
                <w:webHidden/>
                <w:sz w:val="20"/>
                <w:szCs w:val="20"/>
              </w:rPr>
              <w:t>5</w:t>
            </w:r>
            <w:r w:rsidRPr="00631289">
              <w:rPr>
                <w:noProof/>
                <w:webHidden/>
                <w:sz w:val="20"/>
                <w:szCs w:val="20"/>
              </w:rPr>
              <w:fldChar w:fldCharType="end"/>
            </w:r>
          </w:hyperlink>
        </w:p>
        <w:p w14:paraId="78AED982" w14:textId="48B2CE50"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6" w:history="1">
            <w:r w:rsidRPr="00631289">
              <w:rPr>
                <w:rStyle w:val="Collegamentoipertestuale"/>
                <w:noProof/>
                <w:sz w:val="20"/>
                <w:szCs w:val="20"/>
              </w:rPr>
              <w:t>INDIVIDUAZIONE DELLE ATTIVITA’ DI DEMOLIZIONE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_Toc179823726 \h </w:instrText>
            </w:r>
            <w:r w:rsidRPr="00631289">
              <w:rPr>
                <w:noProof/>
                <w:webHidden/>
                <w:sz w:val="20"/>
                <w:szCs w:val="20"/>
              </w:rPr>
            </w:r>
            <w:r w:rsidRPr="00631289">
              <w:rPr>
                <w:noProof/>
                <w:webHidden/>
                <w:sz w:val="20"/>
                <w:szCs w:val="20"/>
              </w:rPr>
              <w:fldChar w:fldCharType="separate"/>
            </w:r>
            <w:r w:rsidR="00AD1FC3">
              <w:rPr>
                <w:noProof/>
                <w:webHidden/>
                <w:sz w:val="20"/>
                <w:szCs w:val="20"/>
              </w:rPr>
              <w:t>5</w:t>
            </w:r>
            <w:r w:rsidRPr="00631289">
              <w:rPr>
                <w:noProof/>
                <w:webHidden/>
                <w:sz w:val="20"/>
                <w:szCs w:val="20"/>
              </w:rPr>
              <w:fldChar w:fldCharType="end"/>
            </w:r>
          </w:hyperlink>
        </w:p>
        <w:p w14:paraId="66DB4A36" w14:textId="68EC28B0"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7" w:history="1">
            <w:r w:rsidRPr="00631289">
              <w:rPr>
                <w:rStyle w:val="Collegamentoipertestuale"/>
                <w:noProof/>
                <w:sz w:val="20"/>
                <w:szCs w:val="20"/>
              </w:rPr>
              <w:t>INDIVIDUAZIONE AREE PER LA RACCOLTA DEI RIFIUTI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_Toc179823727 \h </w:instrText>
            </w:r>
            <w:r w:rsidRPr="00631289">
              <w:rPr>
                <w:noProof/>
                <w:webHidden/>
                <w:sz w:val="20"/>
                <w:szCs w:val="20"/>
              </w:rPr>
            </w:r>
            <w:r w:rsidRPr="00631289">
              <w:rPr>
                <w:noProof/>
                <w:webHidden/>
                <w:sz w:val="20"/>
                <w:szCs w:val="20"/>
              </w:rPr>
              <w:fldChar w:fldCharType="separate"/>
            </w:r>
            <w:r w:rsidR="00AD1FC3">
              <w:rPr>
                <w:noProof/>
                <w:webHidden/>
                <w:sz w:val="20"/>
                <w:szCs w:val="20"/>
              </w:rPr>
              <w:t>5</w:t>
            </w:r>
            <w:r w:rsidRPr="00631289">
              <w:rPr>
                <w:noProof/>
                <w:webHidden/>
                <w:sz w:val="20"/>
                <w:szCs w:val="20"/>
              </w:rPr>
              <w:fldChar w:fldCharType="end"/>
            </w:r>
          </w:hyperlink>
        </w:p>
        <w:p w14:paraId="05BADF73" w14:textId="5EBC967D"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8" w:history="1">
            <w:r w:rsidRPr="00631289">
              <w:rPr>
                <w:rStyle w:val="Collegamentoipertestuale"/>
                <w:noProof/>
                <w:sz w:val="20"/>
                <w:szCs w:val="20"/>
              </w:rPr>
              <w:t>TIPOLOGIE DI SCARTO PREVISTE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_Toc179823728 \h </w:instrText>
            </w:r>
            <w:r w:rsidRPr="00631289">
              <w:rPr>
                <w:noProof/>
                <w:webHidden/>
                <w:sz w:val="20"/>
                <w:szCs w:val="20"/>
              </w:rPr>
            </w:r>
            <w:r w:rsidRPr="00631289">
              <w:rPr>
                <w:noProof/>
                <w:webHidden/>
                <w:sz w:val="20"/>
                <w:szCs w:val="20"/>
              </w:rPr>
              <w:fldChar w:fldCharType="separate"/>
            </w:r>
            <w:r w:rsidR="00AD1FC3">
              <w:rPr>
                <w:noProof/>
                <w:webHidden/>
                <w:sz w:val="20"/>
                <w:szCs w:val="20"/>
              </w:rPr>
              <w:t>5</w:t>
            </w:r>
            <w:r w:rsidRPr="00631289">
              <w:rPr>
                <w:noProof/>
                <w:webHidden/>
                <w:sz w:val="20"/>
                <w:szCs w:val="20"/>
              </w:rPr>
              <w:fldChar w:fldCharType="end"/>
            </w:r>
          </w:hyperlink>
        </w:p>
        <w:p w14:paraId="6D1AEC7B" w14:textId="2E23DCEA"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29" w:history="1">
            <w:r w:rsidRPr="00631289">
              <w:rPr>
                <w:rStyle w:val="Collegamentoipertestuale"/>
                <w:noProof/>
                <w:sz w:val="20"/>
                <w:szCs w:val="20"/>
              </w:rPr>
              <w:t>CALCOLO DELLA PERCENTUALE DI RICICLO E RECUPERO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_Toc179823729 \h </w:instrText>
            </w:r>
            <w:r w:rsidRPr="00631289">
              <w:rPr>
                <w:noProof/>
                <w:webHidden/>
                <w:sz w:val="20"/>
                <w:szCs w:val="20"/>
              </w:rPr>
            </w:r>
            <w:r w:rsidRPr="00631289">
              <w:rPr>
                <w:noProof/>
                <w:webHidden/>
                <w:sz w:val="20"/>
                <w:szCs w:val="20"/>
              </w:rPr>
              <w:fldChar w:fldCharType="separate"/>
            </w:r>
            <w:r w:rsidR="00AD1FC3">
              <w:rPr>
                <w:noProof/>
                <w:webHidden/>
                <w:sz w:val="20"/>
                <w:szCs w:val="20"/>
              </w:rPr>
              <w:t>7</w:t>
            </w:r>
            <w:r w:rsidRPr="00631289">
              <w:rPr>
                <w:noProof/>
                <w:webHidden/>
                <w:sz w:val="20"/>
                <w:szCs w:val="20"/>
              </w:rPr>
              <w:fldChar w:fldCharType="end"/>
            </w:r>
          </w:hyperlink>
        </w:p>
        <w:p w14:paraId="3CEF233E" w14:textId="6B47A9A8"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0" w:history="1">
            <w:r w:rsidRPr="00631289">
              <w:rPr>
                <w:rStyle w:val="Collegamentoipertestuale"/>
                <w:noProof/>
                <w:sz w:val="20"/>
                <w:szCs w:val="20"/>
              </w:rPr>
              <w:t>LA GESTIONE DEI RIFIUTI IN CANTIERE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_Toc179823730 \h </w:instrText>
            </w:r>
            <w:r w:rsidRPr="00631289">
              <w:rPr>
                <w:noProof/>
                <w:webHidden/>
                <w:sz w:val="20"/>
                <w:szCs w:val="20"/>
              </w:rPr>
            </w:r>
            <w:r w:rsidRPr="00631289">
              <w:rPr>
                <w:noProof/>
                <w:webHidden/>
                <w:sz w:val="20"/>
                <w:szCs w:val="20"/>
              </w:rPr>
              <w:fldChar w:fldCharType="separate"/>
            </w:r>
            <w:r w:rsidR="00AD1FC3">
              <w:rPr>
                <w:noProof/>
                <w:webHidden/>
                <w:sz w:val="20"/>
                <w:szCs w:val="20"/>
              </w:rPr>
              <w:t>8</w:t>
            </w:r>
            <w:r w:rsidRPr="00631289">
              <w:rPr>
                <w:noProof/>
                <w:webHidden/>
                <w:sz w:val="20"/>
                <w:szCs w:val="20"/>
              </w:rPr>
              <w:fldChar w:fldCharType="end"/>
            </w:r>
          </w:hyperlink>
        </w:p>
        <w:p w14:paraId="3D27E567" w14:textId="57B732A6"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1" w:history="1">
            <w:r w:rsidRPr="00631289">
              <w:rPr>
                <w:rStyle w:val="Collegamentoipertestuale"/>
                <w:noProof/>
                <w:sz w:val="20"/>
                <w:szCs w:val="20"/>
              </w:rPr>
              <w:t>DEPOSITI TEMPORANEI IN CANTIERE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_Toc179823731 \h </w:instrText>
            </w:r>
            <w:r w:rsidRPr="00631289">
              <w:rPr>
                <w:noProof/>
                <w:webHidden/>
                <w:sz w:val="20"/>
                <w:szCs w:val="20"/>
              </w:rPr>
            </w:r>
            <w:r w:rsidRPr="00631289">
              <w:rPr>
                <w:noProof/>
                <w:webHidden/>
                <w:sz w:val="20"/>
                <w:szCs w:val="20"/>
              </w:rPr>
              <w:fldChar w:fldCharType="separate"/>
            </w:r>
            <w:r w:rsidR="00AD1FC3">
              <w:rPr>
                <w:noProof/>
                <w:webHidden/>
                <w:sz w:val="20"/>
                <w:szCs w:val="20"/>
              </w:rPr>
              <w:t>8</w:t>
            </w:r>
            <w:r w:rsidRPr="00631289">
              <w:rPr>
                <w:noProof/>
                <w:webHidden/>
                <w:sz w:val="20"/>
                <w:szCs w:val="20"/>
              </w:rPr>
              <w:fldChar w:fldCharType="end"/>
            </w:r>
          </w:hyperlink>
        </w:p>
        <w:p w14:paraId="3E987F21" w14:textId="024DA123"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2" w:history="1">
            <w:r w:rsidRPr="00631289">
              <w:rPr>
                <w:rStyle w:val="Collegamentoipertestuale"/>
                <w:noProof/>
                <w:sz w:val="20"/>
                <w:szCs w:val="20"/>
              </w:rPr>
              <w:t>STOCCAGGIO RIFIUTI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_Toc179823732 \h </w:instrText>
            </w:r>
            <w:r w:rsidRPr="00631289">
              <w:rPr>
                <w:noProof/>
                <w:webHidden/>
                <w:sz w:val="20"/>
                <w:szCs w:val="20"/>
              </w:rPr>
            </w:r>
            <w:r w:rsidRPr="00631289">
              <w:rPr>
                <w:noProof/>
                <w:webHidden/>
                <w:sz w:val="20"/>
                <w:szCs w:val="20"/>
              </w:rPr>
              <w:fldChar w:fldCharType="separate"/>
            </w:r>
            <w:r w:rsidR="00AD1FC3">
              <w:rPr>
                <w:noProof/>
                <w:webHidden/>
                <w:sz w:val="20"/>
                <w:szCs w:val="20"/>
              </w:rPr>
              <w:t>9</w:t>
            </w:r>
            <w:r w:rsidRPr="00631289">
              <w:rPr>
                <w:noProof/>
                <w:webHidden/>
                <w:sz w:val="20"/>
                <w:szCs w:val="20"/>
              </w:rPr>
              <w:fldChar w:fldCharType="end"/>
            </w:r>
          </w:hyperlink>
        </w:p>
        <w:p w14:paraId="7B51DF3D" w14:textId="591BD38D"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3" w:history="1">
            <w:r w:rsidRPr="00631289">
              <w:rPr>
                <w:rStyle w:val="Collegamentoipertestuale"/>
                <w:noProof/>
                <w:sz w:val="20"/>
                <w:szCs w:val="20"/>
              </w:rPr>
              <w:t>SISTEMA DI TRACCIABILITÀ DEI RIFIUTI, REGISTRI E REPORTING, REGISTRO DEI RIFIUTI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_Toc179823733 \h </w:instrText>
            </w:r>
            <w:r w:rsidRPr="00631289">
              <w:rPr>
                <w:noProof/>
                <w:webHidden/>
                <w:sz w:val="20"/>
                <w:szCs w:val="20"/>
              </w:rPr>
            </w:r>
            <w:r w:rsidRPr="00631289">
              <w:rPr>
                <w:noProof/>
                <w:webHidden/>
                <w:sz w:val="20"/>
                <w:szCs w:val="20"/>
              </w:rPr>
              <w:fldChar w:fldCharType="separate"/>
            </w:r>
            <w:r w:rsidR="00AD1FC3">
              <w:rPr>
                <w:noProof/>
                <w:webHidden/>
                <w:sz w:val="20"/>
                <w:szCs w:val="20"/>
              </w:rPr>
              <w:t>9</w:t>
            </w:r>
            <w:r w:rsidRPr="00631289">
              <w:rPr>
                <w:noProof/>
                <w:webHidden/>
                <w:sz w:val="20"/>
                <w:szCs w:val="20"/>
              </w:rPr>
              <w:fldChar w:fldCharType="end"/>
            </w:r>
          </w:hyperlink>
        </w:p>
        <w:p w14:paraId="0EEE2797" w14:textId="714BC5D8"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4" w:history="1">
            <w:r w:rsidRPr="00631289">
              <w:rPr>
                <w:rStyle w:val="Collegamentoipertestuale"/>
                <w:noProof/>
                <w:sz w:val="20"/>
                <w:szCs w:val="20"/>
              </w:rPr>
              <w:t>DOCUMENTAZIONE SUI RIFIUTI - MODULISTICA</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_Toc179823734 \h </w:instrText>
            </w:r>
            <w:r w:rsidRPr="00631289">
              <w:rPr>
                <w:noProof/>
                <w:webHidden/>
                <w:sz w:val="20"/>
                <w:szCs w:val="20"/>
              </w:rPr>
            </w:r>
            <w:r w:rsidRPr="00631289">
              <w:rPr>
                <w:noProof/>
                <w:webHidden/>
                <w:sz w:val="20"/>
                <w:szCs w:val="20"/>
              </w:rPr>
              <w:fldChar w:fldCharType="separate"/>
            </w:r>
            <w:r w:rsidR="00AD1FC3">
              <w:rPr>
                <w:noProof/>
                <w:webHidden/>
                <w:sz w:val="20"/>
                <w:szCs w:val="20"/>
              </w:rPr>
              <w:t>9</w:t>
            </w:r>
            <w:r w:rsidRPr="00631289">
              <w:rPr>
                <w:noProof/>
                <w:webHidden/>
                <w:sz w:val="20"/>
                <w:szCs w:val="20"/>
              </w:rPr>
              <w:fldChar w:fldCharType="end"/>
            </w:r>
          </w:hyperlink>
        </w:p>
        <w:p w14:paraId="61718C38" w14:textId="129C183D"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5" w:history="1">
            <w:r w:rsidRPr="00631289">
              <w:rPr>
                <w:rStyle w:val="Collegamentoipertestuale"/>
                <w:noProof/>
                <w:sz w:val="20"/>
                <w:szCs w:val="20"/>
              </w:rPr>
              <w:t>PRESENZA DI AMIANTO E/O RIFIUTI INERTI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_Toc179823735 \h </w:instrText>
            </w:r>
            <w:r w:rsidRPr="00631289">
              <w:rPr>
                <w:noProof/>
                <w:webHidden/>
                <w:sz w:val="20"/>
                <w:szCs w:val="20"/>
              </w:rPr>
            </w:r>
            <w:r w:rsidRPr="00631289">
              <w:rPr>
                <w:noProof/>
                <w:webHidden/>
                <w:sz w:val="20"/>
                <w:szCs w:val="20"/>
              </w:rPr>
              <w:fldChar w:fldCharType="separate"/>
            </w:r>
            <w:r w:rsidR="00AD1FC3">
              <w:rPr>
                <w:noProof/>
                <w:webHidden/>
                <w:sz w:val="20"/>
                <w:szCs w:val="20"/>
              </w:rPr>
              <w:t>9</w:t>
            </w:r>
            <w:r w:rsidRPr="00631289">
              <w:rPr>
                <w:noProof/>
                <w:webHidden/>
                <w:sz w:val="20"/>
                <w:szCs w:val="20"/>
              </w:rPr>
              <w:fldChar w:fldCharType="end"/>
            </w:r>
          </w:hyperlink>
        </w:p>
        <w:p w14:paraId="5C1D1B4E" w14:textId="7572C44A"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6" w:history="1">
            <w:r w:rsidRPr="00631289">
              <w:rPr>
                <w:rStyle w:val="Collegamentoipertestuale"/>
                <w:noProof/>
                <w:sz w:val="20"/>
                <w:szCs w:val="20"/>
              </w:rPr>
              <w:t>RIFIUTI INERTI DA COSTRUZIONE E DEMOLIZIONE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_Toc179823736 \h </w:instrText>
            </w:r>
            <w:r w:rsidRPr="00631289">
              <w:rPr>
                <w:noProof/>
                <w:webHidden/>
                <w:sz w:val="20"/>
                <w:szCs w:val="20"/>
              </w:rPr>
            </w:r>
            <w:r w:rsidRPr="00631289">
              <w:rPr>
                <w:noProof/>
                <w:webHidden/>
                <w:sz w:val="20"/>
                <w:szCs w:val="20"/>
              </w:rPr>
              <w:fldChar w:fldCharType="separate"/>
            </w:r>
            <w:r w:rsidR="00AD1FC3">
              <w:rPr>
                <w:noProof/>
                <w:webHidden/>
                <w:sz w:val="20"/>
                <w:szCs w:val="20"/>
              </w:rPr>
              <w:t>9</w:t>
            </w:r>
            <w:r w:rsidRPr="00631289">
              <w:rPr>
                <w:noProof/>
                <w:webHidden/>
                <w:sz w:val="20"/>
                <w:szCs w:val="20"/>
              </w:rPr>
              <w:fldChar w:fldCharType="end"/>
            </w:r>
          </w:hyperlink>
        </w:p>
        <w:p w14:paraId="63AD6CCE" w14:textId="305007AD"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7" w:history="1">
            <w:r w:rsidRPr="00631289">
              <w:rPr>
                <w:rStyle w:val="Collegamentoipertestuale"/>
                <w:noProof/>
                <w:sz w:val="20"/>
                <w:szCs w:val="20"/>
              </w:rPr>
              <w:t>MATERIALI CON PRESENZA DI AMIANTO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_Toc179823737 \h </w:instrText>
            </w:r>
            <w:r w:rsidRPr="00631289">
              <w:rPr>
                <w:noProof/>
                <w:webHidden/>
                <w:sz w:val="20"/>
                <w:szCs w:val="20"/>
              </w:rPr>
            </w:r>
            <w:r w:rsidRPr="00631289">
              <w:rPr>
                <w:noProof/>
                <w:webHidden/>
                <w:sz w:val="20"/>
                <w:szCs w:val="20"/>
              </w:rPr>
              <w:fldChar w:fldCharType="separate"/>
            </w:r>
            <w:r w:rsidR="00AD1FC3">
              <w:rPr>
                <w:noProof/>
                <w:webHidden/>
                <w:sz w:val="20"/>
                <w:szCs w:val="20"/>
              </w:rPr>
              <w:t>11</w:t>
            </w:r>
            <w:r w:rsidRPr="00631289">
              <w:rPr>
                <w:noProof/>
                <w:webHidden/>
                <w:sz w:val="20"/>
                <w:szCs w:val="20"/>
              </w:rPr>
              <w:fldChar w:fldCharType="end"/>
            </w:r>
          </w:hyperlink>
        </w:p>
        <w:p w14:paraId="0F340324" w14:textId="75AD4999"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8" w:history="1">
            <w:r w:rsidRPr="00631289">
              <w:rPr>
                <w:rStyle w:val="Collegamentoipertestuale"/>
                <w:noProof/>
                <w:sz w:val="20"/>
                <w:szCs w:val="20"/>
              </w:rPr>
              <w:t>PROCEDURE OPERATIVE E SMALTIMENTO FINALE</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_Toc179823738 \h </w:instrText>
            </w:r>
            <w:r w:rsidRPr="00631289">
              <w:rPr>
                <w:noProof/>
                <w:webHidden/>
                <w:sz w:val="20"/>
                <w:szCs w:val="20"/>
              </w:rPr>
            </w:r>
            <w:r w:rsidRPr="00631289">
              <w:rPr>
                <w:noProof/>
                <w:webHidden/>
                <w:sz w:val="20"/>
                <w:szCs w:val="20"/>
              </w:rPr>
              <w:fldChar w:fldCharType="separate"/>
            </w:r>
            <w:r w:rsidR="00AD1FC3">
              <w:rPr>
                <w:noProof/>
                <w:webHidden/>
                <w:sz w:val="20"/>
                <w:szCs w:val="20"/>
              </w:rPr>
              <w:t>12</w:t>
            </w:r>
            <w:r w:rsidRPr="00631289">
              <w:rPr>
                <w:noProof/>
                <w:webHidden/>
                <w:sz w:val="20"/>
                <w:szCs w:val="20"/>
              </w:rPr>
              <w:fldChar w:fldCharType="end"/>
            </w:r>
          </w:hyperlink>
        </w:p>
        <w:p w14:paraId="5969298F" w14:textId="1808B2CE"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39" w:history="1">
            <w:r w:rsidRPr="00631289">
              <w:rPr>
                <w:rStyle w:val="Collegamentoipertestuale"/>
                <w:noProof/>
                <w:sz w:val="20"/>
                <w:szCs w:val="20"/>
              </w:rPr>
              <w:t>INDIVIDUAZIONE DEI TRASPORTATORI DI RIFIUTI E DEGLI IMPIANTI DI RICICLO IN ZONA</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_Toc179823739 \h </w:instrText>
            </w:r>
            <w:r w:rsidRPr="00631289">
              <w:rPr>
                <w:noProof/>
                <w:webHidden/>
                <w:sz w:val="20"/>
                <w:szCs w:val="20"/>
              </w:rPr>
            </w:r>
            <w:r w:rsidRPr="00631289">
              <w:rPr>
                <w:noProof/>
                <w:webHidden/>
                <w:sz w:val="20"/>
                <w:szCs w:val="20"/>
              </w:rPr>
              <w:fldChar w:fldCharType="separate"/>
            </w:r>
            <w:r w:rsidR="00AD1FC3">
              <w:rPr>
                <w:noProof/>
                <w:webHidden/>
                <w:sz w:val="20"/>
                <w:szCs w:val="20"/>
              </w:rPr>
              <w:t>12</w:t>
            </w:r>
            <w:r w:rsidRPr="00631289">
              <w:rPr>
                <w:noProof/>
                <w:webHidden/>
                <w:sz w:val="20"/>
                <w:szCs w:val="20"/>
              </w:rPr>
              <w:fldChar w:fldCharType="end"/>
            </w:r>
          </w:hyperlink>
        </w:p>
        <w:p w14:paraId="326C369B" w14:textId="0C579DE6"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0" w:history="1">
            <w:r w:rsidRPr="00631289">
              <w:rPr>
                <w:rStyle w:val="Collegamentoipertestuale"/>
                <w:noProof/>
                <w:sz w:val="20"/>
                <w:szCs w:val="20"/>
              </w:rPr>
              <w:t>INDIVIDUAZIONE DI CENTRI DI SMALTIMENTO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_Toc179823740 \h </w:instrText>
            </w:r>
            <w:r w:rsidRPr="00631289">
              <w:rPr>
                <w:noProof/>
                <w:webHidden/>
                <w:sz w:val="20"/>
                <w:szCs w:val="20"/>
              </w:rPr>
            </w:r>
            <w:r w:rsidRPr="00631289">
              <w:rPr>
                <w:noProof/>
                <w:webHidden/>
                <w:sz w:val="20"/>
                <w:szCs w:val="20"/>
              </w:rPr>
              <w:fldChar w:fldCharType="separate"/>
            </w:r>
            <w:r w:rsidR="00AD1FC3">
              <w:rPr>
                <w:noProof/>
                <w:webHidden/>
                <w:sz w:val="20"/>
                <w:szCs w:val="20"/>
              </w:rPr>
              <w:t>12</w:t>
            </w:r>
            <w:r w:rsidRPr="00631289">
              <w:rPr>
                <w:noProof/>
                <w:webHidden/>
                <w:sz w:val="20"/>
                <w:szCs w:val="20"/>
              </w:rPr>
              <w:fldChar w:fldCharType="end"/>
            </w:r>
          </w:hyperlink>
        </w:p>
        <w:p w14:paraId="7C77A21C" w14:textId="7E76C660"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1" w:history="1">
            <w:r w:rsidRPr="00631289">
              <w:rPr>
                <w:rStyle w:val="Collegamentoipertestuale"/>
                <w:noProof/>
                <w:sz w:val="20"/>
                <w:szCs w:val="20"/>
              </w:rPr>
              <w:t>INDICAZIONI AMBIENTALI RISPETTO IL DNSH E I CAM</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_Toc179823741 \h </w:instrText>
            </w:r>
            <w:r w:rsidRPr="00631289">
              <w:rPr>
                <w:noProof/>
                <w:webHidden/>
                <w:sz w:val="20"/>
                <w:szCs w:val="20"/>
              </w:rPr>
            </w:r>
            <w:r w:rsidRPr="00631289">
              <w:rPr>
                <w:noProof/>
                <w:webHidden/>
                <w:sz w:val="20"/>
                <w:szCs w:val="20"/>
              </w:rPr>
              <w:fldChar w:fldCharType="separate"/>
            </w:r>
            <w:r w:rsidR="00AD1FC3">
              <w:rPr>
                <w:noProof/>
                <w:webHidden/>
                <w:sz w:val="20"/>
                <w:szCs w:val="20"/>
              </w:rPr>
              <w:t>12</w:t>
            </w:r>
            <w:r w:rsidRPr="00631289">
              <w:rPr>
                <w:noProof/>
                <w:webHidden/>
                <w:sz w:val="20"/>
                <w:szCs w:val="20"/>
              </w:rPr>
              <w:fldChar w:fldCharType="end"/>
            </w:r>
          </w:hyperlink>
        </w:p>
        <w:p w14:paraId="14930928" w14:textId="3B12D35B"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2" w:history="1">
            <w:r w:rsidRPr="00631289">
              <w:rPr>
                <w:rStyle w:val="Collegamentoipertestuale"/>
                <w:noProof/>
                <w:sz w:val="20"/>
                <w:szCs w:val="20"/>
              </w:rPr>
              <w:t>GENERALITA’ PER LA PREVENZIONE DELL’INQUINAMENTO ATMOSFERICO E LA PRODUZIONE DI POLVERI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_Toc179823742 \h </w:instrText>
            </w:r>
            <w:r w:rsidRPr="00631289">
              <w:rPr>
                <w:noProof/>
                <w:webHidden/>
                <w:sz w:val="20"/>
                <w:szCs w:val="20"/>
              </w:rPr>
            </w:r>
            <w:r w:rsidRPr="00631289">
              <w:rPr>
                <w:noProof/>
                <w:webHidden/>
                <w:sz w:val="20"/>
                <w:szCs w:val="20"/>
              </w:rPr>
              <w:fldChar w:fldCharType="separate"/>
            </w:r>
            <w:r w:rsidR="00AD1FC3">
              <w:rPr>
                <w:noProof/>
                <w:webHidden/>
                <w:sz w:val="20"/>
                <w:szCs w:val="20"/>
              </w:rPr>
              <w:t>12</w:t>
            </w:r>
            <w:r w:rsidRPr="00631289">
              <w:rPr>
                <w:noProof/>
                <w:webHidden/>
                <w:sz w:val="20"/>
                <w:szCs w:val="20"/>
              </w:rPr>
              <w:fldChar w:fldCharType="end"/>
            </w:r>
          </w:hyperlink>
        </w:p>
        <w:p w14:paraId="67D2F61B" w14:textId="1386459B"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3" w:history="1">
            <w:r w:rsidRPr="00631289">
              <w:rPr>
                <w:rStyle w:val="Collegamentoipertestuale"/>
                <w:noProof/>
                <w:sz w:val="20"/>
                <w:szCs w:val="20"/>
              </w:rPr>
              <w:t>MATERIALI DA SCAVO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_Toc179823743 \h </w:instrText>
            </w:r>
            <w:r w:rsidRPr="00631289">
              <w:rPr>
                <w:noProof/>
                <w:webHidden/>
                <w:sz w:val="20"/>
                <w:szCs w:val="20"/>
              </w:rPr>
            </w:r>
            <w:r w:rsidRPr="00631289">
              <w:rPr>
                <w:noProof/>
                <w:webHidden/>
                <w:sz w:val="20"/>
                <w:szCs w:val="20"/>
              </w:rPr>
              <w:fldChar w:fldCharType="separate"/>
            </w:r>
            <w:r w:rsidR="00AD1FC3">
              <w:rPr>
                <w:noProof/>
                <w:webHidden/>
                <w:sz w:val="20"/>
                <w:szCs w:val="20"/>
              </w:rPr>
              <w:t>13</w:t>
            </w:r>
            <w:r w:rsidRPr="00631289">
              <w:rPr>
                <w:noProof/>
                <w:webHidden/>
                <w:sz w:val="20"/>
                <w:szCs w:val="20"/>
              </w:rPr>
              <w:fldChar w:fldCharType="end"/>
            </w:r>
          </w:hyperlink>
        </w:p>
        <w:p w14:paraId="23385AF4" w14:textId="3CF4147E"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4" w:history="1">
            <w:r w:rsidRPr="00631289">
              <w:rPr>
                <w:rStyle w:val="Collegamentoipertestuale"/>
                <w:noProof/>
                <w:sz w:val="20"/>
                <w:szCs w:val="20"/>
              </w:rPr>
              <w:t>SUOLO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_Toc179823744 \h </w:instrText>
            </w:r>
            <w:r w:rsidRPr="00631289">
              <w:rPr>
                <w:noProof/>
                <w:webHidden/>
                <w:sz w:val="20"/>
                <w:szCs w:val="20"/>
              </w:rPr>
            </w:r>
            <w:r w:rsidRPr="00631289">
              <w:rPr>
                <w:noProof/>
                <w:webHidden/>
                <w:sz w:val="20"/>
                <w:szCs w:val="20"/>
              </w:rPr>
              <w:fldChar w:fldCharType="separate"/>
            </w:r>
            <w:r w:rsidR="00AD1FC3">
              <w:rPr>
                <w:noProof/>
                <w:webHidden/>
                <w:sz w:val="20"/>
                <w:szCs w:val="20"/>
              </w:rPr>
              <w:t>13</w:t>
            </w:r>
            <w:r w:rsidRPr="00631289">
              <w:rPr>
                <w:noProof/>
                <w:webHidden/>
                <w:sz w:val="20"/>
                <w:szCs w:val="20"/>
              </w:rPr>
              <w:fldChar w:fldCharType="end"/>
            </w:r>
          </w:hyperlink>
        </w:p>
        <w:p w14:paraId="440600C2" w14:textId="26C390FA" w:rsidR="00187C7D" w:rsidRPr="00631289" w:rsidRDefault="00187C7D" w:rsidP="00631289">
          <w:pPr>
            <w:pStyle w:val="Sommario1"/>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5" w:history="1">
            <w:r w:rsidRPr="00631289">
              <w:rPr>
                <w:rStyle w:val="Collegamentoipertestuale"/>
                <w:noProof/>
                <w:sz w:val="20"/>
                <w:szCs w:val="20"/>
              </w:rPr>
              <w:t>MISURE PER LA COMUNICAZIONE,  INFORMAZIONE E MONITORAGGIO DELLA GESTIONE RIFIUTI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_Toc179823745 \h </w:instrText>
            </w:r>
            <w:r w:rsidRPr="00631289">
              <w:rPr>
                <w:noProof/>
                <w:webHidden/>
                <w:sz w:val="20"/>
                <w:szCs w:val="20"/>
              </w:rPr>
            </w:r>
            <w:r w:rsidRPr="00631289">
              <w:rPr>
                <w:noProof/>
                <w:webHidden/>
                <w:sz w:val="20"/>
                <w:szCs w:val="20"/>
              </w:rPr>
              <w:fldChar w:fldCharType="separate"/>
            </w:r>
            <w:r w:rsidR="00AD1FC3">
              <w:rPr>
                <w:noProof/>
                <w:webHidden/>
                <w:sz w:val="20"/>
                <w:szCs w:val="20"/>
              </w:rPr>
              <w:t>13</w:t>
            </w:r>
            <w:r w:rsidRPr="00631289">
              <w:rPr>
                <w:noProof/>
                <w:webHidden/>
                <w:sz w:val="20"/>
                <w:szCs w:val="20"/>
              </w:rPr>
              <w:fldChar w:fldCharType="end"/>
            </w:r>
          </w:hyperlink>
        </w:p>
        <w:p w14:paraId="3557DC35" w14:textId="2FD6C25E"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6" w:history="1">
            <w:r w:rsidRPr="00631289">
              <w:rPr>
                <w:rStyle w:val="Collegamentoipertestuale"/>
                <w:noProof/>
                <w:sz w:val="20"/>
                <w:szCs w:val="20"/>
              </w:rPr>
              <w:t>AGGIORNAMENTO DEL PIANO</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_Toc179823746 \h </w:instrText>
            </w:r>
            <w:r w:rsidRPr="00631289">
              <w:rPr>
                <w:noProof/>
                <w:webHidden/>
                <w:sz w:val="20"/>
                <w:szCs w:val="20"/>
              </w:rPr>
            </w:r>
            <w:r w:rsidRPr="00631289">
              <w:rPr>
                <w:noProof/>
                <w:webHidden/>
                <w:sz w:val="20"/>
                <w:szCs w:val="20"/>
              </w:rPr>
              <w:fldChar w:fldCharType="separate"/>
            </w:r>
            <w:r w:rsidR="00AD1FC3">
              <w:rPr>
                <w:noProof/>
                <w:webHidden/>
                <w:sz w:val="20"/>
                <w:szCs w:val="20"/>
              </w:rPr>
              <w:t>14</w:t>
            </w:r>
            <w:r w:rsidRPr="00631289">
              <w:rPr>
                <w:noProof/>
                <w:webHidden/>
                <w:sz w:val="20"/>
                <w:szCs w:val="20"/>
              </w:rPr>
              <w:fldChar w:fldCharType="end"/>
            </w:r>
          </w:hyperlink>
        </w:p>
        <w:p w14:paraId="06A7ACE8" w14:textId="4DC3E6CA" w:rsidR="00187C7D" w:rsidRPr="00631289" w:rsidRDefault="00187C7D" w:rsidP="00631289">
          <w:pPr>
            <w:pStyle w:val="Sommario2"/>
            <w:tabs>
              <w:tab w:val="right" w:leader="dot" w:pos="9628"/>
            </w:tabs>
            <w:spacing w:line="276" w:lineRule="auto"/>
            <w:rPr>
              <w:rFonts w:asciiTheme="minorHAnsi" w:eastAsiaTheme="minorEastAsia" w:hAnsiTheme="minorHAnsi" w:cstheme="minorBidi"/>
              <w:noProof/>
              <w:kern w:val="2"/>
              <w:sz w:val="20"/>
              <w:szCs w:val="20"/>
              <w:lang w:eastAsia="it-IT" w:bidi="ar-SA"/>
              <w14:ligatures w14:val="standardContextual"/>
            </w:rPr>
          </w:pPr>
          <w:hyperlink w:anchor="_Toc179823747" w:history="1">
            <w:r w:rsidRPr="00631289">
              <w:rPr>
                <w:rStyle w:val="Collegamentoipertestuale"/>
                <w:noProof/>
                <w:sz w:val="20"/>
                <w:szCs w:val="20"/>
              </w:rPr>
              <w:t>ALLEGATI</w:t>
            </w:r>
            <w:r w:rsidRPr="00631289">
              <w:rPr>
                <w:noProof/>
                <w:webHidden/>
                <w:sz w:val="20"/>
                <w:szCs w:val="20"/>
              </w:rPr>
              <w:tab/>
            </w:r>
            <w:r w:rsidRPr="00631289">
              <w:rPr>
                <w:noProof/>
                <w:webHidden/>
                <w:sz w:val="20"/>
                <w:szCs w:val="20"/>
              </w:rPr>
              <w:fldChar w:fldCharType="begin"/>
            </w:r>
            <w:r w:rsidRPr="00631289">
              <w:rPr>
                <w:noProof/>
                <w:webHidden/>
                <w:sz w:val="20"/>
                <w:szCs w:val="20"/>
              </w:rPr>
              <w:instrText xml:space="preserve"> PAGEREF _Toc179823747 \h </w:instrText>
            </w:r>
            <w:r w:rsidRPr="00631289">
              <w:rPr>
                <w:noProof/>
                <w:webHidden/>
                <w:sz w:val="20"/>
                <w:szCs w:val="20"/>
              </w:rPr>
            </w:r>
            <w:r w:rsidRPr="00631289">
              <w:rPr>
                <w:noProof/>
                <w:webHidden/>
                <w:sz w:val="20"/>
                <w:szCs w:val="20"/>
              </w:rPr>
              <w:fldChar w:fldCharType="separate"/>
            </w:r>
            <w:r w:rsidR="00AD1FC3">
              <w:rPr>
                <w:noProof/>
                <w:webHidden/>
                <w:sz w:val="20"/>
                <w:szCs w:val="20"/>
              </w:rPr>
              <w:t>14</w:t>
            </w:r>
            <w:r w:rsidRPr="00631289">
              <w:rPr>
                <w:noProof/>
                <w:webHidden/>
                <w:sz w:val="20"/>
                <w:szCs w:val="20"/>
              </w:rPr>
              <w:fldChar w:fldCharType="end"/>
            </w:r>
          </w:hyperlink>
        </w:p>
        <w:p w14:paraId="29838E20" w14:textId="69A0F6FA" w:rsidR="00B32E70" w:rsidRPr="00B60F3A" w:rsidRDefault="00B32E70" w:rsidP="00631289">
          <w:pPr>
            <w:rPr>
              <w:sz w:val="20"/>
              <w:szCs w:val="20"/>
            </w:rPr>
          </w:pPr>
          <w:r w:rsidRPr="00631289">
            <w:rPr>
              <w:b/>
              <w:bCs/>
              <w:sz w:val="20"/>
              <w:szCs w:val="20"/>
            </w:rPr>
            <w:fldChar w:fldCharType="end"/>
          </w:r>
        </w:p>
      </w:sdtContent>
    </w:sdt>
    <w:p w14:paraId="70F96B89" w14:textId="77777777" w:rsidR="00AE1585" w:rsidRDefault="00B32E70">
      <w:pPr>
        <w:suppressAutoHyphens w:val="0"/>
        <w:autoSpaceDN/>
        <w:textAlignment w:val="auto"/>
        <w:rPr>
          <w:sz w:val="20"/>
          <w:szCs w:val="20"/>
        </w:rPr>
        <w:sectPr w:rsidR="00AE1585">
          <w:headerReference w:type="default" r:id="rId11"/>
          <w:footerReference w:type="default" r:id="rId12"/>
          <w:pgSz w:w="11906" w:h="16838"/>
          <w:pgMar w:top="1417" w:right="1134" w:bottom="1134" w:left="1134" w:header="397" w:footer="680" w:gutter="0"/>
          <w:cols w:space="720"/>
        </w:sectPr>
      </w:pPr>
      <w:r w:rsidRPr="00B60F3A">
        <w:rPr>
          <w:sz w:val="20"/>
          <w:szCs w:val="20"/>
        </w:rPr>
        <w:br w:type="page"/>
      </w:r>
    </w:p>
    <w:p w14:paraId="48999857" w14:textId="77777777" w:rsidR="00DF70C1" w:rsidRPr="002257AE" w:rsidRDefault="00DF70C1" w:rsidP="002257AE">
      <w:pPr>
        <w:spacing w:line="276" w:lineRule="auto"/>
        <w:rPr>
          <w:i/>
          <w:iCs/>
          <w:color w:val="990033"/>
          <w:sz w:val="20"/>
          <w:szCs w:val="20"/>
        </w:rPr>
      </w:pPr>
      <w:r w:rsidRPr="002257AE">
        <w:rPr>
          <w:i/>
          <w:iCs/>
          <w:color w:val="990033"/>
          <w:sz w:val="20"/>
          <w:szCs w:val="20"/>
        </w:rPr>
        <w:lastRenderedPageBreak/>
        <w:t>Nota per l’intestazione del documento riguardo l’obbligo di comunicazione e l’uso della fascia dei loghi</w:t>
      </w:r>
      <w:r w:rsidRPr="002257AE">
        <w:rPr>
          <w:color w:val="990033"/>
          <w:sz w:val="20"/>
          <w:szCs w:val="20"/>
        </w:rPr>
        <w:footnoteReference w:id="1"/>
      </w:r>
    </w:p>
    <w:p w14:paraId="1801FE59" w14:textId="4CBCA209" w:rsidR="00860F8E" w:rsidRPr="00B32E70" w:rsidRDefault="0071317A" w:rsidP="00B32E70">
      <w:pPr>
        <w:pStyle w:val="Titolo1"/>
      </w:pPr>
      <w:bookmarkStart w:id="4" w:name="_Toc179823719"/>
      <w:r w:rsidRPr="00B32E70">
        <w:t>PREMESSA</w:t>
      </w:r>
      <w:bookmarkEnd w:id="4"/>
    </w:p>
    <w:p w14:paraId="7282D999" w14:textId="7865EE0B" w:rsidR="00F85D33" w:rsidRDefault="0071317A">
      <w:r w:rsidRPr="00497DF3">
        <w:t xml:space="preserve">Il presente </w:t>
      </w:r>
      <w:r w:rsidR="00F85D33">
        <w:t xml:space="preserve">Piano </w:t>
      </w:r>
      <w:r w:rsidRPr="00497DF3">
        <w:t xml:space="preserve">esplicita le modalità di gestione dei rifiuti del cantiere per la realizzazione dell’intervento sito in Via </w:t>
      </w:r>
      <w:proofErr w:type="spellStart"/>
      <w:r w:rsidRPr="00497DF3">
        <w:t>xxxxxxxxx</w:t>
      </w:r>
      <w:proofErr w:type="spellEnd"/>
      <w:r w:rsidRPr="00497DF3">
        <w:t xml:space="preserve"> a </w:t>
      </w:r>
      <w:proofErr w:type="spellStart"/>
      <w:r w:rsidRPr="00497DF3">
        <w:t>Xxxxxx</w:t>
      </w:r>
      <w:proofErr w:type="spellEnd"/>
      <w:r w:rsidRPr="00497DF3">
        <w:t xml:space="preserve"> (XX). </w:t>
      </w:r>
    </w:p>
    <w:p w14:paraId="1F87561B" w14:textId="40C57769" w:rsidR="00860F8E" w:rsidRPr="00497DF3" w:rsidRDefault="0071317A">
      <w:r w:rsidRPr="00497DF3">
        <w:t xml:space="preserve">L’intervento consiste nella realizzazione dei lavori di </w:t>
      </w:r>
      <w:proofErr w:type="gramStart"/>
      <w:r w:rsidRPr="00497DF3">
        <w:t xml:space="preserve"> :…</w:t>
      </w:r>
      <w:proofErr w:type="gramEnd"/>
      <w:r w:rsidRPr="00497DF3">
        <w:t>…………….</w:t>
      </w:r>
    </w:p>
    <w:p w14:paraId="25FEFF02" w14:textId="4EA8F5B3" w:rsidR="00860F8E" w:rsidRDefault="0071317A">
      <w:r w:rsidRPr="00497DF3">
        <w:t xml:space="preserve">Le modalità operative si applicano a tutti i rifiuti generati da attività di costruzione e demolizione. La gestione dei rifiuti </w:t>
      </w:r>
      <w:r>
        <w:t xml:space="preserve">prodotti dall’attività delle imprese edili, è trattata nel testo normativo contestualmente alla gestione dei rifiuti speciali: infatti, i rifiuti provenienti dall’attività dell’impresa edile sono classificati come rifiuti speciali (Art.184, c.3, lettera </w:t>
      </w:r>
      <w:proofErr w:type="gramStart"/>
      <w:r>
        <w:t>b  e</w:t>
      </w:r>
      <w:proofErr w:type="gramEnd"/>
      <w:r>
        <w:t xml:space="preserve"> art. 184 bis</w:t>
      </w:r>
      <w:r w:rsidR="005D2711">
        <w:t xml:space="preserve"> </w:t>
      </w:r>
      <w:r w:rsidR="005D2711" w:rsidRPr="005D2711">
        <w:t>D. lgs. 152/2006</w:t>
      </w:r>
      <w:r>
        <w:t>)</w:t>
      </w:r>
      <w:r w:rsidR="005D2711">
        <w:t>.</w:t>
      </w:r>
    </w:p>
    <w:p w14:paraId="4289C838" w14:textId="796A1647" w:rsidR="00860F8E" w:rsidRDefault="0071317A">
      <w:r>
        <w:t>Nello specifico</w:t>
      </w:r>
      <w:r w:rsidR="005D2711">
        <w:t>,</w:t>
      </w:r>
      <w:r>
        <w:t xml:space="preserve"> l’obiettivo del presente </w:t>
      </w:r>
      <w:r w:rsidR="005D2711">
        <w:t xml:space="preserve">Piano </w:t>
      </w:r>
      <w:r>
        <w:t>è anche quello di rispondere a quanto richiesto dalla normativa CAM e dai criteri DNSH:</w:t>
      </w:r>
    </w:p>
    <w:p w14:paraId="3AD2D3AD" w14:textId="38C6C086" w:rsidR="00860F8E" w:rsidRPr="00187C7D" w:rsidRDefault="000339E1">
      <w:pPr>
        <w:widowControl/>
        <w:numPr>
          <w:ilvl w:val="0"/>
          <w:numId w:val="7"/>
        </w:numPr>
        <w:pBdr>
          <w:top w:val="nil"/>
          <w:left w:val="nil"/>
          <w:bottom w:val="nil"/>
          <w:right w:val="nil"/>
          <w:between w:val="nil"/>
        </w:pBdr>
      </w:pPr>
      <w:bookmarkStart w:id="5" w:name="_heading=h.tyjcwt" w:colFirst="0" w:colLast="0"/>
      <w:bookmarkEnd w:id="5"/>
      <w:r w:rsidRPr="00187C7D">
        <w:t>i</w:t>
      </w:r>
      <w:r w:rsidR="00175597" w:rsidRPr="00187C7D">
        <w:t xml:space="preserve">l </w:t>
      </w:r>
      <w:r w:rsidR="0071317A" w:rsidRPr="00187C7D">
        <w:t xml:space="preserve">progetto è tenuto al rispetto degli obiettivi ambientali richiesti dal principio </w:t>
      </w:r>
      <w:r w:rsidR="0071317A" w:rsidRPr="00187C7D">
        <w:rPr>
          <w:i/>
          <w:iCs/>
        </w:rPr>
        <w:t xml:space="preserve">Do Not </w:t>
      </w:r>
      <w:proofErr w:type="spellStart"/>
      <w:r w:rsidR="0071317A" w:rsidRPr="00187C7D">
        <w:rPr>
          <w:i/>
          <w:iCs/>
        </w:rPr>
        <w:t>Significant</w:t>
      </w:r>
      <w:proofErr w:type="spellEnd"/>
      <w:r w:rsidR="0071317A" w:rsidRPr="00187C7D">
        <w:rPr>
          <w:i/>
          <w:iCs/>
        </w:rPr>
        <w:t xml:space="preserve"> </w:t>
      </w:r>
      <w:proofErr w:type="spellStart"/>
      <w:r w:rsidR="0071317A" w:rsidRPr="00187C7D">
        <w:rPr>
          <w:i/>
          <w:iCs/>
        </w:rPr>
        <w:t>Harm</w:t>
      </w:r>
      <w:proofErr w:type="spellEnd"/>
      <w:r w:rsidR="0071317A" w:rsidRPr="00187C7D">
        <w:t xml:space="preserve"> (DNSH) “non arrecare danno significativo agli obiettivi ambientali</w:t>
      </w:r>
      <w:r w:rsidRPr="00187C7D">
        <w:t xml:space="preserve">”; </w:t>
      </w:r>
    </w:p>
    <w:p w14:paraId="450F6AB1" w14:textId="3BD4ACF3" w:rsidR="00860F8E" w:rsidRPr="00187C7D" w:rsidRDefault="000339E1">
      <w:pPr>
        <w:widowControl/>
        <w:numPr>
          <w:ilvl w:val="0"/>
          <w:numId w:val="7"/>
        </w:numPr>
        <w:pBdr>
          <w:top w:val="nil"/>
          <w:left w:val="nil"/>
          <w:bottom w:val="nil"/>
          <w:right w:val="nil"/>
          <w:between w:val="nil"/>
        </w:pBdr>
      </w:pPr>
      <w:r w:rsidRPr="00187C7D">
        <w:t xml:space="preserve">requisiti </w:t>
      </w:r>
      <w:r w:rsidR="0071317A" w:rsidRPr="00187C7D">
        <w:t>DNSH relativamente all’obiettivo ambientale “Economia circolare”</w:t>
      </w:r>
      <w:r w:rsidRPr="00187C7D">
        <w:t>;</w:t>
      </w:r>
    </w:p>
    <w:p w14:paraId="7B7CCFC7" w14:textId="68FBAFB4" w:rsidR="00860F8E" w:rsidRPr="00187C7D" w:rsidRDefault="000339E1">
      <w:pPr>
        <w:widowControl/>
        <w:numPr>
          <w:ilvl w:val="0"/>
          <w:numId w:val="7"/>
        </w:numPr>
        <w:pBdr>
          <w:top w:val="nil"/>
          <w:left w:val="nil"/>
          <w:bottom w:val="nil"/>
          <w:right w:val="nil"/>
          <w:between w:val="nil"/>
        </w:pBdr>
      </w:pPr>
      <w:r w:rsidRPr="00187C7D">
        <w:t xml:space="preserve">requisiti </w:t>
      </w:r>
      <w:r w:rsidR="0071317A" w:rsidRPr="00187C7D">
        <w:t>DNSH relativamente all’obiettivo ambientale “Prevenzione e riduzione dell’inquinamento”</w:t>
      </w:r>
      <w:r w:rsidRPr="00187C7D">
        <w:t>;</w:t>
      </w:r>
    </w:p>
    <w:p w14:paraId="7E3C106E" w14:textId="3679F460" w:rsidR="00860F8E" w:rsidRPr="00187C7D" w:rsidRDefault="000339E1">
      <w:pPr>
        <w:widowControl/>
        <w:numPr>
          <w:ilvl w:val="0"/>
          <w:numId w:val="7"/>
        </w:numPr>
        <w:pBdr>
          <w:top w:val="nil"/>
          <w:left w:val="nil"/>
          <w:bottom w:val="nil"/>
          <w:right w:val="nil"/>
          <w:between w:val="nil"/>
        </w:pBdr>
      </w:pPr>
      <w:r w:rsidRPr="00187C7D">
        <w:t xml:space="preserve">criterio </w:t>
      </w:r>
      <w:r w:rsidR="0071317A" w:rsidRPr="00187C7D">
        <w:t>2.6.1 Prestazioni ambientali del cantiere che richiede misure per implementare la raccolta differenziata nel cantiere (imballaggi, rifiuti pericolosi e speciali ecc.)</w:t>
      </w:r>
      <w:r w:rsidRPr="00187C7D">
        <w:t>;</w:t>
      </w:r>
    </w:p>
    <w:p w14:paraId="614F5800" w14:textId="7FA0CFC7" w:rsidR="00860F8E" w:rsidRPr="00187C7D" w:rsidRDefault="000339E1">
      <w:pPr>
        <w:widowControl/>
        <w:numPr>
          <w:ilvl w:val="0"/>
          <w:numId w:val="7"/>
        </w:numPr>
        <w:pBdr>
          <w:top w:val="nil"/>
          <w:left w:val="nil"/>
          <w:bottom w:val="nil"/>
          <w:right w:val="nil"/>
          <w:between w:val="nil"/>
        </w:pBdr>
      </w:pPr>
      <w:r w:rsidRPr="00187C7D">
        <w:t xml:space="preserve">criterio </w:t>
      </w:r>
      <w:r w:rsidR="0071317A" w:rsidRPr="00187C7D">
        <w:t>2.6.2 Demolizione selettiva, il quale prescrive il recupero del 70% in peso dei rifiuti prodotti dal cantiere.</w:t>
      </w:r>
    </w:p>
    <w:p w14:paraId="3BEFE492" w14:textId="77777777" w:rsidR="00860F8E" w:rsidRPr="00187C7D" w:rsidRDefault="0071317A">
      <w:pPr>
        <w:pStyle w:val="Titolo2"/>
      </w:pPr>
      <w:bookmarkStart w:id="6" w:name="_Toc179823720"/>
      <w:r w:rsidRPr="00187C7D">
        <w:t>MODELLO PIANO DI GESTIONE DEI RIFIUTI DI CANTIERE</w:t>
      </w:r>
      <w:bookmarkEnd w:id="6"/>
    </w:p>
    <w:p w14:paraId="7D209671" w14:textId="27A093AD" w:rsidR="00860F8E" w:rsidRDefault="0071317A">
      <w:r>
        <w:t>La finalità del documento è quello di soddisfare un’esigenza normativa, ma la sua redazione costituisce l’occasione per pianificare le attività di gestione dei rifiuti da costruzione e demolizione</w:t>
      </w:r>
      <w:r w:rsidR="005356E1">
        <w:t>,</w:t>
      </w:r>
      <w:r>
        <w:t xml:space="preserve"> assicurando che gli obiettivi del riciclaggio e riutilizzo vengano raggiunti e massimizzati.</w:t>
      </w:r>
    </w:p>
    <w:p w14:paraId="66387259" w14:textId="77777777" w:rsidR="00860F8E" w:rsidRDefault="0071317A">
      <w:r>
        <w:t>Le azioni strumentali a tal fine sono:</w:t>
      </w:r>
    </w:p>
    <w:p w14:paraId="1E879F91" w14:textId="77777777" w:rsidR="00860F8E" w:rsidRDefault="0071317A">
      <w:pPr>
        <w:widowControl/>
        <w:numPr>
          <w:ilvl w:val="0"/>
          <w:numId w:val="7"/>
        </w:numPr>
        <w:pBdr>
          <w:top w:val="nil"/>
          <w:left w:val="nil"/>
          <w:bottom w:val="nil"/>
          <w:right w:val="nil"/>
          <w:between w:val="nil"/>
        </w:pBdr>
        <w:rPr>
          <w:color w:val="000000"/>
        </w:rPr>
      </w:pPr>
      <w:r>
        <w:rPr>
          <w:color w:val="000000"/>
        </w:rPr>
        <w:t>definire le modalità di deposito temporaneo in cantiere dei diversi tipo di rifiuti;</w:t>
      </w:r>
    </w:p>
    <w:p w14:paraId="54015258" w14:textId="1B6D4E15" w:rsidR="00860F8E" w:rsidRDefault="0071317A">
      <w:pPr>
        <w:widowControl/>
        <w:numPr>
          <w:ilvl w:val="0"/>
          <w:numId w:val="7"/>
        </w:numPr>
        <w:pBdr>
          <w:top w:val="nil"/>
          <w:left w:val="nil"/>
          <w:bottom w:val="nil"/>
          <w:right w:val="nil"/>
          <w:between w:val="nil"/>
        </w:pBdr>
        <w:rPr>
          <w:color w:val="000000"/>
        </w:rPr>
      </w:pPr>
      <w:r>
        <w:rPr>
          <w:color w:val="000000"/>
        </w:rPr>
        <w:t>identificare i trasportatori di rifiuti e gli impianti di riciclo in zona</w:t>
      </w:r>
      <w:r w:rsidR="005356E1">
        <w:rPr>
          <w:color w:val="000000"/>
        </w:rPr>
        <w:t>;</w:t>
      </w:r>
    </w:p>
    <w:p w14:paraId="51C0DD8C" w14:textId="77777777" w:rsidR="00860F8E" w:rsidRDefault="0071317A">
      <w:pPr>
        <w:widowControl/>
        <w:numPr>
          <w:ilvl w:val="0"/>
          <w:numId w:val="7"/>
        </w:numPr>
        <w:pBdr>
          <w:top w:val="nil"/>
          <w:left w:val="nil"/>
          <w:bottom w:val="nil"/>
          <w:right w:val="nil"/>
          <w:between w:val="nil"/>
        </w:pBdr>
        <w:rPr>
          <w:color w:val="000000"/>
        </w:rPr>
      </w:pPr>
      <w:r>
        <w:rPr>
          <w:color w:val="000000"/>
        </w:rPr>
        <w:t>decidere se la separazione verrà fatta in situ o fuori dal cantiere;</w:t>
      </w:r>
    </w:p>
    <w:p w14:paraId="6F002D0E" w14:textId="77777777" w:rsidR="00860F8E" w:rsidRDefault="0071317A">
      <w:pPr>
        <w:widowControl/>
        <w:numPr>
          <w:ilvl w:val="0"/>
          <w:numId w:val="7"/>
        </w:numPr>
        <w:pBdr>
          <w:top w:val="nil"/>
          <w:left w:val="nil"/>
          <w:bottom w:val="nil"/>
          <w:right w:val="nil"/>
          <w:between w:val="nil"/>
        </w:pBdr>
        <w:rPr>
          <w:color w:val="000000"/>
        </w:rPr>
      </w:pPr>
      <w:r>
        <w:rPr>
          <w:color w:val="000000"/>
        </w:rPr>
        <w:t>ricercare i materiali che possono essere riciclati, riutilizzati e recuperati all’interno del comune o della regione e deviarli di conseguenza dal conferimento in strutture di smaltimento o di recupero energetico;</w:t>
      </w:r>
    </w:p>
    <w:p w14:paraId="74CD732F" w14:textId="38B44EE6" w:rsidR="00860F8E" w:rsidRDefault="0071317A">
      <w:pPr>
        <w:widowControl/>
        <w:numPr>
          <w:ilvl w:val="0"/>
          <w:numId w:val="7"/>
        </w:numPr>
        <w:pBdr>
          <w:top w:val="nil"/>
          <w:left w:val="nil"/>
          <w:bottom w:val="nil"/>
          <w:right w:val="nil"/>
          <w:between w:val="nil"/>
        </w:pBdr>
        <w:rPr>
          <w:color w:val="000000"/>
        </w:rPr>
      </w:pPr>
      <w:r>
        <w:rPr>
          <w:color w:val="000000"/>
        </w:rPr>
        <w:t>comunicare all’ente competente, ove previsto, le quantità di materiale recuperate e riciclate dagli appaltatori e subappaltatori e acquisire i documenti che attestino tali percentuali</w:t>
      </w:r>
      <w:r w:rsidR="005356E1">
        <w:rPr>
          <w:color w:val="000000"/>
        </w:rPr>
        <w:t>.</w:t>
      </w:r>
    </w:p>
    <w:p w14:paraId="1B09C19D" w14:textId="77777777" w:rsidR="00860F8E" w:rsidRDefault="0071317A">
      <w:pPr>
        <w:pStyle w:val="Titolo1"/>
      </w:pPr>
      <w:bookmarkStart w:id="7" w:name="_Toc179823721"/>
      <w:r>
        <w:t>NORMATIVA DI RIFERIMENTO E DEFINIZIONI</w:t>
      </w:r>
      <w:bookmarkEnd w:id="7"/>
    </w:p>
    <w:p w14:paraId="5120D25D" w14:textId="77777777" w:rsidR="00631289" w:rsidRDefault="0071317A">
      <w:pPr>
        <w:widowControl/>
        <w:numPr>
          <w:ilvl w:val="0"/>
          <w:numId w:val="7"/>
        </w:numPr>
        <w:pBdr>
          <w:top w:val="nil"/>
          <w:left w:val="nil"/>
          <w:bottom w:val="nil"/>
          <w:right w:val="nil"/>
          <w:between w:val="nil"/>
        </w:pBdr>
        <w:rPr>
          <w:color w:val="000000"/>
        </w:rPr>
        <w:sectPr w:rsidR="00631289">
          <w:headerReference w:type="default" r:id="rId13"/>
          <w:pgSz w:w="11906" w:h="16838"/>
          <w:pgMar w:top="1417" w:right="1134" w:bottom="1134" w:left="1134" w:header="397" w:footer="680" w:gutter="0"/>
          <w:cols w:space="720"/>
        </w:sectPr>
      </w:pPr>
      <w:r w:rsidRPr="00CB7DD5">
        <w:rPr>
          <w:color w:val="000000"/>
        </w:rPr>
        <w:t>D. Lgs. 3 aprile 2006 n. 152 - Norme in tutela ambientale</w:t>
      </w:r>
      <w:r w:rsidR="00D41459" w:rsidRPr="00CB7DD5">
        <w:rPr>
          <w:color w:val="000000"/>
        </w:rPr>
        <w:t xml:space="preserve"> e ss.mm. e relativa normativa di attuazione</w:t>
      </w:r>
      <w:r w:rsidRPr="00CB7DD5">
        <w:rPr>
          <w:color w:val="000000"/>
        </w:rPr>
        <w:t>;</w:t>
      </w:r>
    </w:p>
    <w:p w14:paraId="446735A2" w14:textId="78694B2C" w:rsidR="00860F8E" w:rsidRPr="00CB7DD5" w:rsidRDefault="0071317A">
      <w:pPr>
        <w:widowControl/>
        <w:numPr>
          <w:ilvl w:val="0"/>
          <w:numId w:val="7"/>
        </w:numPr>
        <w:pBdr>
          <w:top w:val="nil"/>
          <w:left w:val="nil"/>
          <w:bottom w:val="nil"/>
          <w:right w:val="nil"/>
          <w:between w:val="nil"/>
        </w:pBdr>
      </w:pPr>
      <w:r w:rsidRPr="00CB7DD5">
        <w:rPr>
          <w:color w:val="000000"/>
        </w:rPr>
        <w:lastRenderedPageBreak/>
        <w:t xml:space="preserve">Decreto Ministeriale </w:t>
      </w:r>
      <w:proofErr w:type="gramStart"/>
      <w:r w:rsidRPr="00CB7DD5">
        <w:rPr>
          <w:color w:val="000000"/>
        </w:rPr>
        <w:t>1 aprile</w:t>
      </w:r>
      <w:proofErr w:type="gramEnd"/>
      <w:r w:rsidRPr="00CB7DD5">
        <w:rPr>
          <w:color w:val="000000"/>
        </w:rPr>
        <w:t xml:space="preserve"> 1998, n. 145 Descrizione del Formulario di Identificazione dei Rifiuti trasportati</w:t>
      </w:r>
      <w:r w:rsidR="00A160DA" w:rsidRPr="00CB7DD5">
        <w:rPr>
          <w:color w:val="000000"/>
        </w:rPr>
        <w:t>.</w:t>
      </w:r>
    </w:p>
    <w:p w14:paraId="6D316D99" w14:textId="0B95C445" w:rsidR="00860F8E" w:rsidRPr="00CB7DD5" w:rsidRDefault="0071317A" w:rsidP="00EA48D9">
      <w:pPr>
        <w:widowControl/>
        <w:numPr>
          <w:ilvl w:val="0"/>
          <w:numId w:val="7"/>
        </w:numPr>
        <w:pBdr>
          <w:top w:val="nil"/>
          <w:left w:val="nil"/>
          <w:bottom w:val="nil"/>
          <w:right w:val="nil"/>
          <w:between w:val="nil"/>
        </w:pBdr>
      </w:pPr>
      <w:r w:rsidRPr="00EA48D9">
        <w:rPr>
          <w:color w:val="000000"/>
        </w:rPr>
        <w:t xml:space="preserve">Decreto Legislativo 27 gennaio 1992, n. 95 Definizione delle procedure relative alla eliminazione degli olii </w:t>
      </w:r>
      <w:proofErr w:type="spellStart"/>
      <w:proofErr w:type="gramStart"/>
      <w:r w:rsidRPr="00EA48D9">
        <w:rPr>
          <w:color w:val="000000"/>
        </w:rPr>
        <w:t>usati</w:t>
      </w:r>
      <w:r w:rsidR="00A160DA" w:rsidRPr="00EA48D9">
        <w:rPr>
          <w:color w:val="000000"/>
        </w:rPr>
        <w:t>.</w:t>
      </w:r>
      <w:r w:rsidRPr="00EA48D9">
        <w:rPr>
          <w:color w:val="000000"/>
        </w:rPr>
        <w:t>Decreto</w:t>
      </w:r>
      <w:proofErr w:type="spellEnd"/>
      <w:proofErr w:type="gramEnd"/>
      <w:r w:rsidRPr="00EA48D9">
        <w:rPr>
          <w:color w:val="000000"/>
        </w:rPr>
        <w:t xml:space="preserve"> Legislativo 13 gennaio 2003, n. 36 Definizione delle discariche. Classificazione dei rifiuti smaltibili in discarica</w:t>
      </w:r>
      <w:r w:rsidR="00A160DA" w:rsidRPr="00EA48D9">
        <w:rPr>
          <w:color w:val="000000"/>
        </w:rPr>
        <w:t>.</w:t>
      </w:r>
    </w:p>
    <w:p w14:paraId="1C46819E" w14:textId="5A104F6D" w:rsidR="00860F8E" w:rsidRPr="00CB7DD5" w:rsidRDefault="0071317A">
      <w:pPr>
        <w:widowControl/>
        <w:numPr>
          <w:ilvl w:val="0"/>
          <w:numId w:val="7"/>
        </w:numPr>
        <w:pBdr>
          <w:top w:val="nil"/>
          <w:left w:val="nil"/>
          <w:bottom w:val="nil"/>
          <w:right w:val="nil"/>
          <w:between w:val="nil"/>
        </w:pBdr>
      </w:pPr>
      <w:r w:rsidRPr="00CB7DD5">
        <w:rPr>
          <w:color w:val="000000"/>
        </w:rPr>
        <w:t>Decreto Ministeriale 26 gennaio 1990 Determinazione delle norme tecniche generali relative alle attività di stoccaggio, trasporto, trattamento e riutilizzo delle materie prime secondarie</w:t>
      </w:r>
      <w:r w:rsidR="00A160DA" w:rsidRPr="00CB7DD5">
        <w:rPr>
          <w:color w:val="000000"/>
        </w:rPr>
        <w:t>.</w:t>
      </w:r>
    </w:p>
    <w:p w14:paraId="57E747C3" w14:textId="3EC3E968" w:rsidR="00860F8E" w:rsidRPr="00CB7DD5" w:rsidRDefault="0071317A">
      <w:pPr>
        <w:widowControl/>
        <w:numPr>
          <w:ilvl w:val="0"/>
          <w:numId w:val="7"/>
        </w:numPr>
        <w:pBdr>
          <w:top w:val="nil"/>
          <w:left w:val="nil"/>
          <w:bottom w:val="nil"/>
          <w:right w:val="nil"/>
          <w:between w:val="nil"/>
        </w:pBdr>
      </w:pPr>
      <w:r w:rsidRPr="00CB7DD5">
        <w:rPr>
          <w:color w:val="000000"/>
        </w:rPr>
        <w:t>Decreto Ministeriale 5 febbraio 1998 Procedure semplificate di recupero dei rifiuti non pericolosi</w:t>
      </w:r>
      <w:r w:rsidR="00A160DA" w:rsidRPr="00CB7DD5">
        <w:rPr>
          <w:color w:val="000000"/>
        </w:rPr>
        <w:t>.</w:t>
      </w:r>
    </w:p>
    <w:p w14:paraId="5EB8FAF9" w14:textId="77777777" w:rsidR="00860F8E" w:rsidRPr="00CB7DD5" w:rsidRDefault="0071317A">
      <w:pPr>
        <w:widowControl/>
        <w:numPr>
          <w:ilvl w:val="0"/>
          <w:numId w:val="7"/>
        </w:numPr>
        <w:pBdr>
          <w:top w:val="nil"/>
          <w:left w:val="nil"/>
          <w:bottom w:val="nil"/>
          <w:right w:val="nil"/>
          <w:between w:val="nil"/>
        </w:pBdr>
      </w:pPr>
      <w:r w:rsidRPr="00CB7DD5">
        <w:rPr>
          <w:color w:val="000000"/>
        </w:rPr>
        <w:t>Direttiva Nazionale del 04/09/2002, Indicazioni per la corretta e piena applicazione del regolamento comunitario n. 2557/2001 sulle spedizioni di rifiuti ed in relazione al nuovo elenco dei rifiuti.</w:t>
      </w:r>
    </w:p>
    <w:p w14:paraId="79811B50" w14:textId="77777777" w:rsidR="00860F8E" w:rsidRPr="00CB7DD5" w:rsidRDefault="0071317A" w:rsidP="002922C8">
      <w:pPr>
        <w:widowControl/>
        <w:numPr>
          <w:ilvl w:val="0"/>
          <w:numId w:val="7"/>
        </w:numPr>
        <w:pBdr>
          <w:top w:val="nil"/>
          <w:left w:val="nil"/>
          <w:bottom w:val="nil"/>
          <w:right w:val="nil"/>
          <w:between w:val="nil"/>
        </w:pBdr>
        <w:ind w:left="357" w:hanging="357"/>
      </w:pPr>
      <w:r w:rsidRPr="00CB7DD5">
        <w:rPr>
          <w:color w:val="000000"/>
        </w:rPr>
        <w:t>DM 3 agosto 2005, Definizione dei criteri di ammissibilità dei rifiuti in discarica.</w:t>
      </w:r>
    </w:p>
    <w:p w14:paraId="6901CBBD" w14:textId="7CDE0854" w:rsidR="00860F8E" w:rsidRPr="00CB7DD5" w:rsidRDefault="0071317A" w:rsidP="002922C8">
      <w:pPr>
        <w:widowControl/>
        <w:numPr>
          <w:ilvl w:val="0"/>
          <w:numId w:val="7"/>
        </w:numPr>
        <w:pBdr>
          <w:top w:val="nil"/>
          <w:left w:val="nil"/>
          <w:bottom w:val="nil"/>
          <w:right w:val="nil"/>
          <w:between w:val="nil"/>
        </w:pBdr>
        <w:ind w:left="357" w:hanging="357"/>
      </w:pPr>
      <w:r w:rsidRPr="00CB7DD5">
        <w:rPr>
          <w:color w:val="000000"/>
        </w:rPr>
        <w:t>D. Lgs 16 gennaio 2008 n°4 - Ulteriori disposizioni correttive e integrative del decreto legislativo 3 aprile 2006, n. 152, recante norme in materia ambientale</w:t>
      </w:r>
      <w:r w:rsidR="00A160DA" w:rsidRPr="00CB7DD5">
        <w:rPr>
          <w:color w:val="000000"/>
        </w:rPr>
        <w:t>.</w:t>
      </w:r>
    </w:p>
    <w:p w14:paraId="04F1FF49" w14:textId="77777777" w:rsidR="00860F8E" w:rsidRPr="00CB7DD5" w:rsidRDefault="0071317A" w:rsidP="002922C8">
      <w:pPr>
        <w:widowControl/>
        <w:numPr>
          <w:ilvl w:val="0"/>
          <w:numId w:val="7"/>
        </w:numPr>
        <w:pBdr>
          <w:top w:val="nil"/>
          <w:left w:val="nil"/>
          <w:bottom w:val="nil"/>
          <w:right w:val="nil"/>
          <w:between w:val="nil"/>
        </w:pBdr>
        <w:ind w:left="357" w:hanging="357"/>
      </w:pPr>
      <w:r w:rsidRPr="00CB7DD5">
        <w:rPr>
          <w:color w:val="000000"/>
        </w:rPr>
        <w:t>Dpr 13 giugno 2017, n. 120 - Regolamento recante la disciplina semplificata della gestione delle terre e rocce da scavo.</w:t>
      </w:r>
    </w:p>
    <w:p w14:paraId="68CF444A" w14:textId="77777777" w:rsidR="000E7B97" w:rsidRPr="00CB7DD5" w:rsidRDefault="0071317A" w:rsidP="002922C8">
      <w:pPr>
        <w:widowControl/>
        <w:numPr>
          <w:ilvl w:val="0"/>
          <w:numId w:val="7"/>
        </w:numPr>
        <w:pBdr>
          <w:top w:val="nil"/>
          <w:left w:val="nil"/>
          <w:bottom w:val="nil"/>
          <w:right w:val="nil"/>
          <w:between w:val="nil"/>
        </w:pBdr>
        <w:ind w:left="357" w:hanging="357"/>
        <w:rPr>
          <w:color w:val="000000"/>
        </w:rPr>
      </w:pPr>
      <w:r w:rsidRPr="00CB7DD5">
        <w:rPr>
          <w:color w:val="000000"/>
        </w:rPr>
        <w:t>Decreto 27 settembre 2022, n. 152 - Regolamento che disciplina la cessazione della qualifica di rifiuto dei rifiuti inerti da costruzione e demolizione e di altri rifiuti inerti di origine minerale, ai sensi dell’articolo 184 -ter, comma 2, del decreto legislativo 3 aprile 2006, n. 152.</w:t>
      </w:r>
    </w:p>
    <w:p w14:paraId="28EC1980" w14:textId="0EB7FBC2"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Regione VENETO, Allegato A alla DCR n. 30 del 29 APR. 2015</w:t>
      </w:r>
      <w:r w:rsidR="00A160DA" w:rsidRPr="00CB7DD5">
        <w:rPr>
          <w:color w:val="000000"/>
        </w:rPr>
        <w:t>.</w:t>
      </w:r>
    </w:p>
    <w:p w14:paraId="243CC335" w14:textId="28F2FEFC"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 xml:space="preserve">Regione VENETO, Allegato A alla DGR n. 1773 del 28 agosto </w:t>
      </w:r>
      <w:proofErr w:type="gramStart"/>
      <w:r w:rsidRPr="00CB7DD5">
        <w:rPr>
          <w:color w:val="000000"/>
        </w:rPr>
        <w:t xml:space="preserve">2012 </w:t>
      </w:r>
      <w:r w:rsidR="00A160DA" w:rsidRPr="00CB7DD5">
        <w:rPr>
          <w:color w:val="000000"/>
        </w:rPr>
        <w:t>.</w:t>
      </w:r>
      <w:proofErr w:type="gramEnd"/>
    </w:p>
    <w:p w14:paraId="13244A37" w14:textId="4D82941E"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D.M 11 ottobre 2017 - Criteri ambientali minimi per l'affidamento di servizi di progettazione e lavori per la nuova costruzione, ristrutturazione e manutenzione di edifici pubblici</w:t>
      </w:r>
      <w:r w:rsidR="00A160DA" w:rsidRPr="00CB7DD5">
        <w:rPr>
          <w:color w:val="000000"/>
        </w:rPr>
        <w:t>.</w:t>
      </w:r>
    </w:p>
    <w:p w14:paraId="608C9110" w14:textId="708F30C9"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D. Lgs 205/2010 del 03/12/2010 "Disposizioni di attuazione della direttiva 2008/98/CE del Parlamento europeo e del Consiglio del 19 novembre 2008 relativa ai rifiuti”</w:t>
      </w:r>
      <w:r w:rsidR="00A160DA" w:rsidRPr="00CB7DD5">
        <w:rPr>
          <w:color w:val="000000"/>
        </w:rPr>
        <w:t>.</w:t>
      </w:r>
    </w:p>
    <w:p w14:paraId="7C93E89B" w14:textId="5D572BF4"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 xml:space="preserve">D. Lgs. 152/06 del 03/04/2006 </w:t>
      </w:r>
      <w:proofErr w:type="gramStart"/>
      <w:r w:rsidRPr="00CB7DD5">
        <w:rPr>
          <w:color w:val="000000"/>
        </w:rPr>
        <w:t>“ Norme</w:t>
      </w:r>
      <w:proofErr w:type="gramEnd"/>
      <w:r w:rsidRPr="00CB7DD5">
        <w:rPr>
          <w:color w:val="000000"/>
        </w:rPr>
        <w:t xml:space="preserve"> in materia ambientale” e </w:t>
      </w:r>
      <w:proofErr w:type="spellStart"/>
      <w:r w:rsidRPr="00CB7DD5">
        <w:rPr>
          <w:color w:val="000000"/>
        </w:rPr>
        <w:t>s.m.i</w:t>
      </w:r>
      <w:proofErr w:type="spellEnd"/>
      <w:r w:rsidRPr="00CB7DD5">
        <w:rPr>
          <w:color w:val="000000"/>
        </w:rPr>
        <w:t xml:space="preserve"> </w:t>
      </w:r>
      <w:r w:rsidR="00A160DA" w:rsidRPr="00CB7DD5">
        <w:rPr>
          <w:color w:val="000000"/>
        </w:rPr>
        <w:t>.</w:t>
      </w:r>
    </w:p>
    <w:p w14:paraId="7A8FE015" w14:textId="23C7C7B9"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Regolamento CE 1907/2006</w:t>
      </w:r>
      <w:r w:rsidR="00A160DA" w:rsidRPr="00CB7DD5">
        <w:rPr>
          <w:color w:val="000000"/>
        </w:rPr>
        <w:t>.</w:t>
      </w:r>
    </w:p>
    <w:p w14:paraId="45DBB492" w14:textId="307EAFB7" w:rsidR="000E7B97" w:rsidRPr="00CB7DD5" w:rsidRDefault="000E7B97" w:rsidP="002922C8">
      <w:pPr>
        <w:widowControl/>
        <w:numPr>
          <w:ilvl w:val="0"/>
          <w:numId w:val="7"/>
        </w:numPr>
        <w:pBdr>
          <w:top w:val="nil"/>
          <w:left w:val="nil"/>
          <w:bottom w:val="nil"/>
          <w:right w:val="nil"/>
          <w:between w:val="nil"/>
        </w:pBdr>
        <w:ind w:left="357" w:hanging="357"/>
        <w:rPr>
          <w:color w:val="000000"/>
        </w:rPr>
      </w:pPr>
      <w:r w:rsidRPr="00CB7DD5">
        <w:rPr>
          <w:color w:val="000000"/>
        </w:rPr>
        <w:t>Integrazioni apportate all'Art. 186 dalla L. n° 13 del 27/02/2009 "Conversione in legge, con modificazioni, del decreto-legge 30 dicembre 2008, n. 208, recante misure straordinarie in materia di risorse idriche e di protezione dell'ambiente</w:t>
      </w:r>
      <w:r w:rsidR="00A160DA" w:rsidRPr="00CB7DD5">
        <w:rPr>
          <w:color w:val="000000"/>
        </w:rPr>
        <w:t>.</w:t>
      </w:r>
    </w:p>
    <w:p w14:paraId="05742B9E" w14:textId="77777777" w:rsidR="00860F8E" w:rsidRPr="002922C8" w:rsidRDefault="00860F8E" w:rsidP="00CB7DD5">
      <w:pPr>
        <w:widowControl/>
        <w:pBdr>
          <w:top w:val="nil"/>
          <w:left w:val="nil"/>
          <w:bottom w:val="nil"/>
          <w:right w:val="nil"/>
          <w:between w:val="nil"/>
        </w:pBdr>
        <w:ind w:left="357"/>
        <w:rPr>
          <w:color w:val="000000"/>
          <w:sz w:val="20"/>
          <w:szCs w:val="20"/>
        </w:rPr>
      </w:pPr>
    </w:p>
    <w:p w14:paraId="54B9F9E1" w14:textId="77777777" w:rsidR="00860F8E" w:rsidRDefault="0071317A">
      <w:r>
        <w:t xml:space="preserve">Pare opportuno richiamare alcune definizioni previste all’art.183 nella la parte quarta del D. lgs 152/06 e </w:t>
      </w:r>
      <w:proofErr w:type="spellStart"/>
      <w:r>
        <w:t>s.m.i:</w:t>
      </w:r>
      <w:proofErr w:type="spellEnd"/>
    </w:p>
    <w:p w14:paraId="7DB41064" w14:textId="77777777" w:rsidR="00860F8E" w:rsidRDefault="0071317A">
      <w:pPr>
        <w:widowControl/>
        <w:numPr>
          <w:ilvl w:val="0"/>
          <w:numId w:val="3"/>
        </w:numPr>
        <w:pBdr>
          <w:top w:val="nil"/>
          <w:left w:val="nil"/>
          <w:bottom w:val="nil"/>
          <w:right w:val="nil"/>
          <w:between w:val="nil"/>
        </w:pBdr>
        <w:spacing w:before="240" w:line="276" w:lineRule="auto"/>
        <w:ind w:left="709" w:hanging="283"/>
        <w:rPr>
          <w:rFonts w:eastAsia="Arial Narrow" w:cs="Arial Narrow"/>
          <w:color w:val="000000"/>
        </w:rPr>
      </w:pPr>
      <w:proofErr w:type="spellStart"/>
      <w:r>
        <w:rPr>
          <w:rFonts w:eastAsia="Arial Narrow" w:cs="Arial Narrow"/>
          <w:color w:val="000000"/>
        </w:rPr>
        <w:t>“rifiuto</w:t>
      </w:r>
      <w:proofErr w:type="spellEnd"/>
      <w:r>
        <w:rPr>
          <w:rFonts w:eastAsia="Arial Narrow" w:cs="Arial Narrow"/>
          <w:color w:val="000000"/>
        </w:rPr>
        <w:t>”: qualsiasi sostanza od oggetto di cui il detentore si disfi o abbia l’intenzione o abbia l'obbligo di disfarsi;</w:t>
      </w:r>
    </w:p>
    <w:p w14:paraId="7FE5BC7E" w14:textId="77777777" w:rsidR="00860F8E" w:rsidRDefault="0071317A">
      <w:pPr>
        <w:widowControl/>
        <w:numPr>
          <w:ilvl w:val="0"/>
          <w:numId w:val="3"/>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“produttore di rifiuti”: il soggetto la cui attività produce rifiuti e il soggetto al quale sia giuridicamente riferibile detta produzione (produttore iniziale) o chiunque effettui operazioni di pretrattamento, di miscelazione o altre operazioni che hanno modificato la natura o la composizione di detti rifiuti (nuovo produttore);</w:t>
      </w:r>
    </w:p>
    <w:p w14:paraId="2B7D2AD5" w14:textId="77777777" w:rsidR="00860F8E" w:rsidRDefault="0071317A">
      <w:pPr>
        <w:widowControl/>
        <w:numPr>
          <w:ilvl w:val="0"/>
          <w:numId w:val="3"/>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“detentore”: il produttore dei rifiuti o la persona fisica o giuridica che ne è in possesso.</w:t>
      </w:r>
    </w:p>
    <w:p w14:paraId="7E0AB89F" w14:textId="7054ED7A" w:rsidR="00860F8E" w:rsidRPr="00953209" w:rsidRDefault="0071317A" w:rsidP="00953209">
      <w:pPr>
        <w:pStyle w:val="Titolo2"/>
      </w:pPr>
      <w:bookmarkStart w:id="8" w:name="_Toc179823722"/>
      <w:r>
        <w:t>RESPONSABILITÀ</w:t>
      </w:r>
      <w:bookmarkEnd w:id="8"/>
      <w:r>
        <w:t xml:space="preserve"> </w:t>
      </w:r>
    </w:p>
    <w:p w14:paraId="7C59B2DB" w14:textId="6CF27EA4" w:rsidR="00860F8E" w:rsidRDefault="0071317A">
      <w:r>
        <w:t xml:space="preserve">Il Piano per la gestione dei rifiuti è un documento progettuale che deve essere acquisito </w:t>
      </w:r>
      <w:proofErr w:type="spellStart"/>
      <w:r>
        <w:t>edintegrato</w:t>
      </w:r>
      <w:proofErr w:type="spellEnd"/>
      <w:r>
        <w:t xml:space="preserve"> dall’Impresa appaltatrice in relazione alle proprie modalità organizzative, alla propria rete di fornitori ed alla propria operatività.</w:t>
      </w:r>
    </w:p>
    <w:p w14:paraId="182F6895" w14:textId="2DF14ACC" w:rsidR="00860F8E" w:rsidRDefault="0071317A">
      <w:r>
        <w:t xml:space="preserve">Pertanto, una volta acquisito l’appalto, l’Impresa esecutrice redige il proprio Piano Gestione Rifiuti, </w:t>
      </w:r>
      <w:r w:rsidR="00BC75DE">
        <w:t xml:space="preserve">assumendosi </w:t>
      </w:r>
      <w:r>
        <w:t>la responsabilità del rispetto e dell’aggiornamento nel caso intervengano mutazioni delle condizioni iniziali</w:t>
      </w:r>
      <w:r w:rsidR="00BC75DE">
        <w:t>.</w:t>
      </w:r>
    </w:p>
    <w:p w14:paraId="4091ABD7" w14:textId="5F1285C9" w:rsidR="00860F8E" w:rsidRPr="00C55F76" w:rsidRDefault="0071317A">
      <w:r>
        <w:t>Pertanto</w:t>
      </w:r>
      <w:r w:rsidR="00CB7DD5">
        <w:t>,</w:t>
      </w:r>
      <w:r>
        <w:t xml:space="preserve"> si riportano le principali figure responsabili dell’implementazione del Piano.</w:t>
      </w:r>
    </w:p>
    <w:p w14:paraId="7E3E7F60" w14:textId="02D45813" w:rsidR="00860F8E" w:rsidRPr="00C55F76" w:rsidRDefault="0071317A" w:rsidP="00C55F76">
      <w:pPr>
        <w:pStyle w:val="Titolo2"/>
      </w:pPr>
      <w:bookmarkStart w:id="9" w:name="_Toc179823723"/>
      <w:r>
        <w:t>IMPRESA APPALTATRICE</w:t>
      </w:r>
      <w:bookmarkEnd w:id="9"/>
      <w:r>
        <w:t xml:space="preserve">  </w:t>
      </w:r>
    </w:p>
    <w:tbl>
      <w:tblPr>
        <w:tblStyle w:val="a0"/>
        <w:tblW w:w="9570" w:type="dxa"/>
        <w:tblInd w:w="0" w:type="dxa"/>
        <w:tblBorders>
          <w:top w:val="single" w:sz="8" w:space="0" w:color="0F6FC6"/>
          <w:left w:val="single" w:sz="4" w:space="0" w:color="FFFFFF"/>
          <w:bottom w:val="single" w:sz="8" w:space="0" w:color="0F6FC6"/>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4788"/>
        <w:gridCol w:w="4782"/>
      </w:tblGrid>
      <w:tr w:rsidR="00860F8E" w14:paraId="1232E3DB" w14:textId="77777777">
        <w:tc>
          <w:tcPr>
            <w:tcW w:w="4788" w:type="dxa"/>
            <w:shd w:val="clear" w:color="auto" w:fill="auto"/>
          </w:tcPr>
          <w:p w14:paraId="3EA97FA2" w14:textId="77777777" w:rsidR="00860F8E" w:rsidRDefault="0071317A">
            <w:r>
              <w:t xml:space="preserve">Ragione sociale </w:t>
            </w:r>
          </w:p>
        </w:tc>
        <w:tc>
          <w:tcPr>
            <w:tcW w:w="4782" w:type="dxa"/>
          </w:tcPr>
          <w:p w14:paraId="07924A23" w14:textId="77777777" w:rsidR="00860F8E" w:rsidRDefault="00860F8E">
            <w:pPr>
              <w:rPr>
                <w:highlight w:val="lightGray"/>
              </w:rPr>
            </w:pPr>
          </w:p>
        </w:tc>
      </w:tr>
      <w:tr w:rsidR="00860F8E" w14:paraId="48A222EF" w14:textId="77777777">
        <w:tc>
          <w:tcPr>
            <w:tcW w:w="4788" w:type="dxa"/>
            <w:shd w:val="clear" w:color="auto" w:fill="auto"/>
          </w:tcPr>
          <w:p w14:paraId="455BF272" w14:textId="77777777" w:rsidR="00860F8E" w:rsidRDefault="0071317A">
            <w:r>
              <w:t xml:space="preserve">Indirizzo </w:t>
            </w:r>
          </w:p>
        </w:tc>
        <w:tc>
          <w:tcPr>
            <w:tcW w:w="4782" w:type="dxa"/>
          </w:tcPr>
          <w:p w14:paraId="7370C77E" w14:textId="77777777" w:rsidR="00860F8E" w:rsidRDefault="00860F8E">
            <w:pPr>
              <w:rPr>
                <w:highlight w:val="lightGray"/>
              </w:rPr>
            </w:pPr>
          </w:p>
        </w:tc>
      </w:tr>
      <w:tr w:rsidR="00860F8E" w14:paraId="72DDDB33" w14:textId="77777777">
        <w:tc>
          <w:tcPr>
            <w:tcW w:w="4788" w:type="dxa"/>
            <w:shd w:val="clear" w:color="auto" w:fill="auto"/>
          </w:tcPr>
          <w:p w14:paraId="0F2315E6" w14:textId="77777777" w:rsidR="00860F8E" w:rsidRDefault="0071317A">
            <w:r>
              <w:t xml:space="preserve">Telefono </w:t>
            </w:r>
          </w:p>
        </w:tc>
        <w:tc>
          <w:tcPr>
            <w:tcW w:w="4782" w:type="dxa"/>
          </w:tcPr>
          <w:p w14:paraId="500BE1AF" w14:textId="77777777" w:rsidR="00860F8E" w:rsidRDefault="00860F8E">
            <w:pPr>
              <w:rPr>
                <w:highlight w:val="lightGray"/>
              </w:rPr>
            </w:pPr>
          </w:p>
        </w:tc>
      </w:tr>
      <w:tr w:rsidR="00860F8E" w14:paraId="79A5FA9B" w14:textId="77777777">
        <w:tc>
          <w:tcPr>
            <w:tcW w:w="4788" w:type="dxa"/>
            <w:shd w:val="clear" w:color="auto" w:fill="auto"/>
          </w:tcPr>
          <w:p w14:paraId="442F318F" w14:textId="77777777" w:rsidR="00860F8E" w:rsidRDefault="0071317A">
            <w:r>
              <w:t xml:space="preserve">Direttore tecnico di cantiere </w:t>
            </w:r>
          </w:p>
        </w:tc>
        <w:tc>
          <w:tcPr>
            <w:tcW w:w="4782" w:type="dxa"/>
          </w:tcPr>
          <w:p w14:paraId="618D0281" w14:textId="77777777" w:rsidR="00860F8E" w:rsidRDefault="00860F8E">
            <w:pPr>
              <w:rPr>
                <w:highlight w:val="lightGray"/>
              </w:rPr>
            </w:pPr>
          </w:p>
        </w:tc>
      </w:tr>
      <w:tr w:rsidR="00860F8E" w14:paraId="24D52786" w14:textId="77777777">
        <w:tc>
          <w:tcPr>
            <w:tcW w:w="4788" w:type="dxa"/>
            <w:shd w:val="clear" w:color="auto" w:fill="auto"/>
          </w:tcPr>
          <w:p w14:paraId="6F8C1427" w14:textId="77777777" w:rsidR="00860F8E" w:rsidRDefault="0071317A">
            <w:r>
              <w:t xml:space="preserve">Cell. </w:t>
            </w:r>
          </w:p>
        </w:tc>
        <w:tc>
          <w:tcPr>
            <w:tcW w:w="4782" w:type="dxa"/>
          </w:tcPr>
          <w:p w14:paraId="6BEE0225" w14:textId="77777777" w:rsidR="00860F8E" w:rsidRDefault="00860F8E">
            <w:pPr>
              <w:rPr>
                <w:highlight w:val="lightGray"/>
              </w:rPr>
            </w:pPr>
          </w:p>
        </w:tc>
      </w:tr>
      <w:tr w:rsidR="00860F8E" w14:paraId="102FF834" w14:textId="77777777">
        <w:tc>
          <w:tcPr>
            <w:tcW w:w="4788" w:type="dxa"/>
            <w:shd w:val="clear" w:color="auto" w:fill="auto"/>
          </w:tcPr>
          <w:p w14:paraId="205A10AE" w14:textId="77777777" w:rsidR="00860F8E" w:rsidRDefault="0071317A">
            <w:r>
              <w:t xml:space="preserve">Mail </w:t>
            </w:r>
          </w:p>
        </w:tc>
        <w:tc>
          <w:tcPr>
            <w:tcW w:w="4782" w:type="dxa"/>
          </w:tcPr>
          <w:p w14:paraId="3A3EA440" w14:textId="77777777" w:rsidR="00860F8E" w:rsidRDefault="00860F8E">
            <w:pPr>
              <w:rPr>
                <w:highlight w:val="lightGray"/>
              </w:rPr>
            </w:pPr>
          </w:p>
        </w:tc>
      </w:tr>
      <w:tr w:rsidR="00860F8E" w14:paraId="39C66A2D" w14:textId="77777777">
        <w:tc>
          <w:tcPr>
            <w:tcW w:w="4788" w:type="dxa"/>
            <w:shd w:val="clear" w:color="auto" w:fill="auto"/>
          </w:tcPr>
          <w:p w14:paraId="1B51AB46" w14:textId="77777777" w:rsidR="00860F8E" w:rsidRDefault="0071317A">
            <w:r>
              <w:t xml:space="preserve">Responsabile attuazione Piano </w:t>
            </w:r>
          </w:p>
        </w:tc>
        <w:tc>
          <w:tcPr>
            <w:tcW w:w="4782" w:type="dxa"/>
          </w:tcPr>
          <w:p w14:paraId="272461BD" w14:textId="77777777" w:rsidR="00860F8E" w:rsidRDefault="00860F8E">
            <w:pPr>
              <w:rPr>
                <w:highlight w:val="lightGray"/>
              </w:rPr>
            </w:pPr>
          </w:p>
        </w:tc>
      </w:tr>
      <w:tr w:rsidR="00860F8E" w14:paraId="0BA81CEE" w14:textId="77777777">
        <w:tc>
          <w:tcPr>
            <w:tcW w:w="4788" w:type="dxa"/>
            <w:shd w:val="clear" w:color="auto" w:fill="auto"/>
          </w:tcPr>
          <w:p w14:paraId="48DB7084" w14:textId="77777777" w:rsidR="000E7ECD" w:rsidRDefault="000E7ECD"/>
          <w:p w14:paraId="15C6B4D3" w14:textId="77777777" w:rsidR="000E7ECD" w:rsidRDefault="000E7ECD"/>
          <w:p w14:paraId="0BE40403" w14:textId="25785E4F" w:rsidR="00860F8E" w:rsidRDefault="0071317A">
            <w:r>
              <w:lastRenderedPageBreak/>
              <w:t xml:space="preserve">Cell. </w:t>
            </w:r>
          </w:p>
        </w:tc>
        <w:tc>
          <w:tcPr>
            <w:tcW w:w="4782" w:type="dxa"/>
          </w:tcPr>
          <w:p w14:paraId="457A9B64" w14:textId="77777777" w:rsidR="00860F8E" w:rsidRDefault="00860F8E">
            <w:pPr>
              <w:rPr>
                <w:highlight w:val="lightGray"/>
              </w:rPr>
            </w:pPr>
          </w:p>
        </w:tc>
      </w:tr>
      <w:tr w:rsidR="00860F8E" w14:paraId="29261723" w14:textId="77777777">
        <w:tc>
          <w:tcPr>
            <w:tcW w:w="4788" w:type="dxa"/>
            <w:shd w:val="clear" w:color="auto" w:fill="auto"/>
          </w:tcPr>
          <w:p w14:paraId="4B6A8285" w14:textId="77777777" w:rsidR="00860F8E" w:rsidRDefault="0071317A">
            <w:r>
              <w:t xml:space="preserve">Mail </w:t>
            </w:r>
          </w:p>
        </w:tc>
        <w:tc>
          <w:tcPr>
            <w:tcW w:w="4782" w:type="dxa"/>
          </w:tcPr>
          <w:p w14:paraId="501DFAA9" w14:textId="77777777" w:rsidR="00860F8E" w:rsidRDefault="00860F8E"/>
        </w:tc>
      </w:tr>
    </w:tbl>
    <w:p w14:paraId="1DDE0875" w14:textId="1CCF3945" w:rsidR="00860F8E" w:rsidRPr="00187C7D" w:rsidRDefault="00022D19" w:rsidP="00187C7D">
      <w:pPr>
        <w:pStyle w:val="Titolo2"/>
      </w:pPr>
      <w:bookmarkStart w:id="10" w:name="_Toc179823724"/>
      <w:r w:rsidRPr="00187C7D">
        <w:t>PRINCIPALI PROCEDURE OPERATIVE PER LA GESTIONE DEI RIFIUTI DA CANTIERE</w:t>
      </w:r>
      <w:bookmarkEnd w:id="10"/>
    </w:p>
    <w:p w14:paraId="4B2EAEB5" w14:textId="2FEF60F0" w:rsidR="00860F8E" w:rsidRDefault="0071317A" w:rsidP="00953209">
      <w:r>
        <w:t>Nel caso in esame, al fine di operare un corretto recupero e smaltimento dei rifiuti derivanti dalla attività di demolizione e costruzione</w:t>
      </w:r>
      <w:r w:rsidR="00BC75DE">
        <w:t xml:space="preserve">, </w:t>
      </w:r>
      <w:r>
        <w:t>si procederà secondo le seguenti FASI:</w:t>
      </w:r>
    </w:p>
    <w:p w14:paraId="365A1BCC" w14:textId="052756E3" w:rsidR="00860F8E" w:rsidRDefault="0071317A" w:rsidP="00953209">
      <w:pPr>
        <w:pStyle w:val="Titolo2"/>
      </w:pPr>
      <w:bookmarkStart w:id="11" w:name="_Toc179823725"/>
      <w:r>
        <w:t>INDAGINE PRELIMINARE DELLE OPERE DA DEMOLIRE</w:t>
      </w:r>
      <w:bookmarkEnd w:id="11"/>
    </w:p>
    <w:p w14:paraId="39E942AB" w14:textId="77777777" w:rsidR="00860F8E" w:rsidRDefault="0071317A">
      <w:r>
        <w:t>Va eseguita un’indagine preliminare, in accordo con committente, progettisti, proprietà, ecc., al fine di valutare:</w:t>
      </w:r>
    </w:p>
    <w:p w14:paraId="44AF60A1" w14:textId="0487FDD9" w:rsidR="00860F8E" w:rsidRDefault="0071317A">
      <w:pPr>
        <w:widowControl/>
        <w:numPr>
          <w:ilvl w:val="0"/>
          <w:numId w:val="4"/>
        </w:numPr>
        <w:pBdr>
          <w:top w:val="nil"/>
          <w:left w:val="nil"/>
          <w:bottom w:val="nil"/>
          <w:right w:val="nil"/>
          <w:between w:val="nil"/>
        </w:pBdr>
        <w:spacing w:before="240" w:line="276" w:lineRule="auto"/>
        <w:ind w:left="709" w:hanging="283"/>
        <w:rPr>
          <w:rFonts w:eastAsia="Arial Narrow" w:cs="Arial Narrow"/>
          <w:color w:val="000000"/>
        </w:rPr>
      </w:pPr>
      <w:r>
        <w:rPr>
          <w:rFonts w:eastAsia="Arial Narrow" w:cs="Arial Narrow"/>
          <w:color w:val="000000"/>
        </w:rPr>
        <w:t xml:space="preserve">la tipologia e le caratteristiche </w:t>
      </w:r>
      <w:r w:rsidR="00022D19">
        <w:rPr>
          <w:rFonts w:eastAsia="Arial Narrow" w:cs="Arial Narrow"/>
          <w:color w:val="000000"/>
        </w:rPr>
        <w:t xml:space="preserve">delle </w:t>
      </w:r>
      <w:r>
        <w:rPr>
          <w:rFonts w:eastAsia="Arial Narrow" w:cs="Arial Narrow"/>
          <w:color w:val="000000"/>
        </w:rPr>
        <w:t xml:space="preserve">opere oggetto di intervento (strutture, murature, pavimenti e rivestimenti; </w:t>
      </w:r>
      <w:proofErr w:type="spellStart"/>
      <w:r>
        <w:rPr>
          <w:rFonts w:eastAsia="Arial Narrow" w:cs="Arial Narrow"/>
          <w:color w:val="000000"/>
        </w:rPr>
        <w:t>ecc</w:t>
      </w:r>
      <w:proofErr w:type="spellEnd"/>
      <w:r>
        <w:rPr>
          <w:rFonts w:eastAsia="Arial Narrow" w:cs="Arial Narrow"/>
          <w:color w:val="000000"/>
        </w:rPr>
        <w:t>,)</w:t>
      </w:r>
    </w:p>
    <w:p w14:paraId="171AD768" w14:textId="77777777" w:rsidR="00860F8E" w:rsidRDefault="0071317A">
      <w:pPr>
        <w:widowControl/>
        <w:numPr>
          <w:ilvl w:val="0"/>
          <w:numId w:val="4"/>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le attività svolte nella struttura per verificare se e come abbiano influito sulle caratteristiche qualitative dei materiali oggetto di demolizione;</w:t>
      </w:r>
    </w:p>
    <w:p w14:paraId="7BC67F3A" w14:textId="77777777" w:rsidR="00860F8E" w:rsidRDefault="0071317A">
      <w:pPr>
        <w:widowControl/>
        <w:numPr>
          <w:ilvl w:val="0"/>
          <w:numId w:val="4"/>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caratteristiche del sito e dell’area circostante (ad esempio: spazi di accesso, vicinanza di abitazioni e di altri edifici, possibilità di movimentazione e deposito in cantiere, ecc.);</w:t>
      </w:r>
    </w:p>
    <w:p w14:paraId="090BDB18" w14:textId="77777777" w:rsidR="00860F8E" w:rsidRDefault="0071317A">
      <w:pPr>
        <w:widowControl/>
        <w:numPr>
          <w:ilvl w:val="0"/>
          <w:numId w:val="4"/>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 xml:space="preserve">la presenza di eventuali criticità causate ad esempio dalla presenza di amianto, cisterne interrate, condutture, impianti, rifiuti abbandonati pericolosi e </w:t>
      </w:r>
      <w:proofErr w:type="gramStart"/>
      <w:r>
        <w:rPr>
          <w:rFonts w:eastAsia="Arial Narrow" w:cs="Arial Narrow"/>
          <w:color w:val="000000"/>
        </w:rPr>
        <w:t>non</w:t>
      </w:r>
      <w:proofErr w:type="gramEnd"/>
      <w:r>
        <w:rPr>
          <w:rFonts w:eastAsia="Arial Narrow" w:cs="Arial Narrow"/>
          <w:color w:val="000000"/>
        </w:rPr>
        <w:t>, ecc.</w:t>
      </w:r>
    </w:p>
    <w:p w14:paraId="26E0E77C" w14:textId="77777777" w:rsidR="00860F8E" w:rsidRDefault="0071317A">
      <w:pPr>
        <w:pStyle w:val="Titolo2"/>
      </w:pPr>
      <w:bookmarkStart w:id="12" w:name="_Toc179823726"/>
      <w:r>
        <w:t>INDIVIDUAZIONE DELLE ATTIVITA’ DI DEMOLIZIONE</w:t>
      </w:r>
      <w:bookmarkEnd w:id="12"/>
      <w:r>
        <w:t xml:space="preserve"> </w:t>
      </w:r>
    </w:p>
    <w:p w14:paraId="1D1D49A1" w14:textId="77777777" w:rsidR="00860F8E" w:rsidRDefault="0071317A">
      <w:r>
        <w:t>Una volta perimetrata l’area di cantiere e definite le aree di deposito, l’attività consiste in una fase di “smontaggio” e decostruzione, effettuata procedendo alla preventiva rimozione di tutti gli elementi scomponibili o rimovibili. La demolizione sarà prevalentemente di tipo selettivo, separando le tipologie di rifiuto identificate con codici EER differenti, che saranno accumulati in depositi temporanei separati</w:t>
      </w:r>
    </w:p>
    <w:p w14:paraId="079E6734" w14:textId="77777777" w:rsidR="00860F8E" w:rsidRDefault="0071317A">
      <w:r>
        <w:t>Le attività vengono di seguito indicate:</w:t>
      </w:r>
    </w:p>
    <w:p w14:paraId="62E9F4D4" w14:textId="77777777" w:rsidR="00860F8E" w:rsidRDefault="0071317A">
      <w:r>
        <w:t>………………………</w:t>
      </w:r>
    </w:p>
    <w:p w14:paraId="44625909" w14:textId="77777777" w:rsidR="00860F8E" w:rsidRDefault="0071317A">
      <w:r>
        <w:t>………………………….</w:t>
      </w:r>
    </w:p>
    <w:p w14:paraId="0BFE76F4" w14:textId="77777777" w:rsidR="00860F8E" w:rsidRDefault="0071317A">
      <w:pPr>
        <w:pStyle w:val="Titolo2"/>
      </w:pPr>
      <w:bookmarkStart w:id="13" w:name="_Toc179823727"/>
      <w:r>
        <w:t>INDIVIDUAZIONE AREE PER LA RACCOLTA DEI RIFIUTI</w:t>
      </w:r>
      <w:bookmarkEnd w:id="13"/>
    </w:p>
    <w:p w14:paraId="1F115DE6" w14:textId="5A1C586E" w:rsidR="00860F8E" w:rsidRDefault="0071317A">
      <w:r>
        <w:t>All’interno del perimetro di cantiere sono previste aree per la raccolta dei rifiuti di cantiere identificate in planimetria allegata al presente Piano (vedasi allegato 1)</w:t>
      </w:r>
    </w:p>
    <w:p w14:paraId="784C05B6" w14:textId="77777777" w:rsidR="00860F8E" w:rsidRDefault="00860F8E"/>
    <w:p w14:paraId="3F82AD80" w14:textId="70222161" w:rsidR="00860F8E" w:rsidRDefault="0071317A" w:rsidP="00C55F76">
      <w:pPr>
        <w:pStyle w:val="Titolo2"/>
      </w:pPr>
      <w:bookmarkStart w:id="14" w:name="_Toc179823728"/>
      <w:r>
        <w:t>TIPOLOGIE DI SCARTO PREVISTE</w:t>
      </w:r>
      <w:bookmarkEnd w:id="14"/>
    </w:p>
    <w:p w14:paraId="1346EF5B" w14:textId="77777777" w:rsidR="00860F8E" w:rsidRDefault="0071317A">
      <w:r>
        <w:t xml:space="preserve">In generale i rifiuti derivanti dalle attività di cantiere si intendono quelli prodotti dall’appaltatore che rimane responsabile di tutti gli adempimenti di legge (gestione depositi, classificazione, conferimento a soggetti autorizzati per il trasporto e lo smaltimento, tenuta delle registrazioni quali formulari e registro carico/scarico nonché, ove applicabile, il SISTRI come ora sostituito dal </w:t>
      </w:r>
      <w:proofErr w:type="spellStart"/>
      <w:r>
        <w:t>RENTRi</w:t>
      </w:r>
      <w:proofErr w:type="spellEnd"/>
      <w:r>
        <w:t xml:space="preserve"> - Registro elettronico nazionale per la tracciabilità dei rifiuti).</w:t>
      </w:r>
    </w:p>
    <w:p w14:paraId="23592018" w14:textId="77777777" w:rsidR="00860F8E" w:rsidRDefault="0071317A">
      <w:r>
        <w:t>In base al progetto nelle tabelle di seguito si riportano, dapprima, le generali tipologie di rifiuti previste in cantiere e, a seguire, il dettaglio e le quantità di rifiuti effettivamente prevedibili di essere prodotte. Si rileva che per l’esatta classificazione e quantità di ogni tipo di rifiuto, che si effettuerà in corso d’opera sulla base dei singoli ritrovamenti o dei rifiuti prodotti, permane la responsabilità di classificazione in capo al Produttore del rifiuto.</w:t>
      </w:r>
    </w:p>
    <w:p w14:paraId="2D310EBD" w14:textId="7DD4B492" w:rsidR="00860F8E" w:rsidRDefault="0071317A">
      <w:pPr>
        <w:spacing w:line="276" w:lineRule="auto"/>
        <w:rPr>
          <w:b/>
          <w:i/>
          <w:u w:val="single"/>
        </w:rPr>
      </w:pPr>
      <w:bookmarkStart w:id="15" w:name="_heading=h.1ksv4uv" w:colFirst="0" w:colLast="0"/>
      <w:bookmarkEnd w:id="15"/>
      <w:r>
        <w:rPr>
          <w:b/>
          <w:i/>
          <w:u w:val="single"/>
        </w:rPr>
        <w:t>Si veda nota</w:t>
      </w:r>
      <w:r w:rsidR="00C55F76">
        <w:rPr>
          <w:b/>
          <w:i/>
          <w:u w:val="single"/>
        </w:rPr>
        <w:t xml:space="preserve"> 1</w:t>
      </w:r>
      <w:r>
        <w:rPr>
          <w:b/>
          <w:i/>
          <w:u w:val="single"/>
        </w:rPr>
        <w:t xml:space="preserve"> </w:t>
      </w:r>
      <w:bookmarkStart w:id="16" w:name="_Hlk178258860"/>
      <w:r>
        <w:rPr>
          <w:b/>
          <w:vertAlign w:val="superscript"/>
        </w:rPr>
        <w:footnoteReference w:id="2"/>
      </w:r>
      <w:bookmarkEnd w:id="16"/>
      <w:r>
        <w:rPr>
          <w:b/>
          <w:i/>
          <w:u w:val="single"/>
        </w:rPr>
        <w:t xml:space="preserve"> </w:t>
      </w:r>
    </w:p>
    <w:p w14:paraId="4E0F3037" w14:textId="77777777" w:rsidR="00860F8E" w:rsidRDefault="00860F8E">
      <w:pPr>
        <w:rPr>
          <w:highlight w:val="red"/>
        </w:rPr>
      </w:pPr>
    </w:p>
    <w:p w14:paraId="37B999BA" w14:textId="5C21F237" w:rsidR="00860F8E" w:rsidRPr="00A52E2F" w:rsidRDefault="0071317A">
      <w:pPr>
        <w:shd w:val="clear" w:color="auto" w:fill="FFFFFF"/>
        <w:rPr>
          <w:b/>
          <w:bCs/>
        </w:rPr>
      </w:pPr>
      <w:r w:rsidRPr="00A52E2F">
        <w:rPr>
          <w:b/>
          <w:bCs/>
        </w:rPr>
        <w:t xml:space="preserve">ESEMPIO </w:t>
      </w:r>
      <w:r w:rsidR="0012421C" w:rsidRPr="00A52E2F">
        <w:rPr>
          <w:b/>
          <w:bCs/>
        </w:rPr>
        <w:t>DI</w:t>
      </w:r>
      <w:r w:rsidR="0086494A" w:rsidRPr="00A52E2F">
        <w:rPr>
          <w:b/>
          <w:bCs/>
        </w:rPr>
        <w:t xml:space="preserve"> </w:t>
      </w:r>
      <w:r w:rsidRPr="00A52E2F">
        <w:rPr>
          <w:b/>
          <w:bCs/>
        </w:rPr>
        <w:t>TABELL</w:t>
      </w:r>
      <w:r w:rsidR="0086494A" w:rsidRPr="00A52E2F">
        <w:rPr>
          <w:b/>
          <w:bCs/>
        </w:rPr>
        <w:t>A</w:t>
      </w:r>
      <w:r w:rsidRPr="00A52E2F">
        <w:rPr>
          <w:b/>
          <w:bCs/>
        </w:rPr>
        <w:t xml:space="preserve"> </w:t>
      </w:r>
    </w:p>
    <w:p w14:paraId="46488948" w14:textId="77777777" w:rsidR="0012421C" w:rsidRDefault="0012421C">
      <w:pPr>
        <w:shd w:val="clear" w:color="auto" w:fill="FFFFFF"/>
      </w:pPr>
    </w:p>
    <w:tbl>
      <w:tblPr>
        <w:tblStyle w:val="a1"/>
        <w:tblW w:w="96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6"/>
        <w:gridCol w:w="1843"/>
        <w:gridCol w:w="1418"/>
        <w:gridCol w:w="1700"/>
        <w:gridCol w:w="2977"/>
      </w:tblGrid>
      <w:tr w:rsidR="00860F8E" w:rsidRPr="0012421C" w14:paraId="1A0BBA90" w14:textId="77777777" w:rsidTr="0012421C">
        <w:trPr>
          <w:trHeight w:val="648"/>
          <w:tblHeader/>
        </w:trPr>
        <w:tc>
          <w:tcPr>
            <w:tcW w:w="1696" w:type="dxa"/>
            <w:shd w:val="clear" w:color="auto" w:fill="A5C9EB" w:themeFill="text2" w:themeFillTint="40"/>
            <w:vAlign w:val="center"/>
          </w:tcPr>
          <w:p w14:paraId="664B560D" w14:textId="77777777" w:rsidR="00860F8E" w:rsidRPr="0012421C" w:rsidRDefault="0071317A">
            <w:pPr>
              <w:jc w:val="center"/>
              <w:rPr>
                <w:b/>
                <w:bCs/>
                <w:sz w:val="18"/>
                <w:szCs w:val="18"/>
              </w:rPr>
            </w:pPr>
            <w:r w:rsidRPr="0012421C">
              <w:rPr>
                <w:b/>
                <w:bCs/>
                <w:sz w:val="18"/>
                <w:szCs w:val="18"/>
              </w:rPr>
              <w:t>TIPO DI SCARTO</w:t>
            </w:r>
          </w:p>
        </w:tc>
        <w:tc>
          <w:tcPr>
            <w:tcW w:w="1843" w:type="dxa"/>
            <w:shd w:val="clear" w:color="auto" w:fill="A5C9EB" w:themeFill="text2" w:themeFillTint="40"/>
            <w:vAlign w:val="center"/>
          </w:tcPr>
          <w:p w14:paraId="7331169F" w14:textId="77777777" w:rsidR="00860F8E" w:rsidRPr="0012421C" w:rsidRDefault="0071317A">
            <w:pPr>
              <w:jc w:val="center"/>
              <w:rPr>
                <w:b/>
                <w:bCs/>
                <w:sz w:val="18"/>
                <w:szCs w:val="18"/>
              </w:rPr>
            </w:pPr>
            <w:r w:rsidRPr="0012421C">
              <w:rPr>
                <w:b/>
                <w:bCs/>
                <w:sz w:val="18"/>
                <w:szCs w:val="18"/>
              </w:rPr>
              <w:t>CLASSIFICAZIONE</w:t>
            </w:r>
          </w:p>
        </w:tc>
        <w:tc>
          <w:tcPr>
            <w:tcW w:w="1418" w:type="dxa"/>
            <w:shd w:val="clear" w:color="auto" w:fill="A5C9EB" w:themeFill="text2" w:themeFillTint="40"/>
            <w:vAlign w:val="center"/>
          </w:tcPr>
          <w:p w14:paraId="3D3DD32A" w14:textId="77777777" w:rsidR="00860F8E" w:rsidRPr="0012421C" w:rsidRDefault="0071317A">
            <w:pPr>
              <w:jc w:val="center"/>
              <w:rPr>
                <w:b/>
                <w:bCs/>
                <w:sz w:val="18"/>
                <w:szCs w:val="18"/>
              </w:rPr>
            </w:pPr>
            <w:r w:rsidRPr="0012421C">
              <w:rPr>
                <w:b/>
                <w:bCs/>
                <w:sz w:val="18"/>
                <w:szCs w:val="18"/>
              </w:rPr>
              <w:t>DESTINAZIONE / SMALTIMENTO</w:t>
            </w:r>
          </w:p>
        </w:tc>
        <w:tc>
          <w:tcPr>
            <w:tcW w:w="1700" w:type="dxa"/>
            <w:shd w:val="clear" w:color="auto" w:fill="A5C9EB" w:themeFill="text2" w:themeFillTint="40"/>
            <w:vAlign w:val="center"/>
          </w:tcPr>
          <w:p w14:paraId="07DAC069" w14:textId="77777777" w:rsidR="00860F8E" w:rsidRPr="0012421C" w:rsidRDefault="0071317A">
            <w:pPr>
              <w:jc w:val="center"/>
              <w:rPr>
                <w:b/>
                <w:bCs/>
                <w:sz w:val="18"/>
                <w:szCs w:val="18"/>
              </w:rPr>
            </w:pPr>
            <w:r w:rsidRPr="0012421C">
              <w:rPr>
                <w:b/>
                <w:bCs/>
                <w:sz w:val="18"/>
                <w:szCs w:val="18"/>
              </w:rPr>
              <w:t>CODICE DEL RIFIUTO</w:t>
            </w:r>
          </w:p>
        </w:tc>
        <w:tc>
          <w:tcPr>
            <w:tcW w:w="2977" w:type="dxa"/>
            <w:shd w:val="clear" w:color="auto" w:fill="A5C9EB" w:themeFill="text2" w:themeFillTint="40"/>
            <w:vAlign w:val="center"/>
          </w:tcPr>
          <w:p w14:paraId="6E1440ED" w14:textId="77777777" w:rsidR="00860F8E" w:rsidRPr="0012421C" w:rsidRDefault="0071317A">
            <w:pPr>
              <w:jc w:val="center"/>
              <w:rPr>
                <w:b/>
                <w:bCs/>
                <w:sz w:val="18"/>
                <w:szCs w:val="18"/>
              </w:rPr>
            </w:pPr>
            <w:r w:rsidRPr="0012421C">
              <w:rPr>
                <w:b/>
                <w:bCs/>
                <w:sz w:val="18"/>
                <w:szCs w:val="18"/>
              </w:rPr>
              <w:t>NOTE</w:t>
            </w:r>
          </w:p>
        </w:tc>
      </w:tr>
      <w:tr w:rsidR="00860F8E" w14:paraId="5B9F393F" w14:textId="77777777" w:rsidTr="00953209">
        <w:trPr>
          <w:trHeight w:val="625"/>
        </w:trPr>
        <w:tc>
          <w:tcPr>
            <w:tcW w:w="1696" w:type="dxa"/>
          </w:tcPr>
          <w:p w14:paraId="4F00E088" w14:textId="77777777" w:rsidR="00860F8E" w:rsidRDefault="0071317A">
            <w:pPr>
              <w:jc w:val="left"/>
              <w:rPr>
                <w:sz w:val="18"/>
                <w:szCs w:val="18"/>
              </w:rPr>
            </w:pPr>
            <w:r>
              <w:rPr>
                <w:sz w:val="18"/>
                <w:szCs w:val="18"/>
              </w:rPr>
              <w:t xml:space="preserve">Detriti di calcestruzzo risultanti </w:t>
            </w:r>
          </w:p>
          <w:p w14:paraId="6FB2A06A" w14:textId="77777777" w:rsidR="00860F8E" w:rsidRDefault="0071317A">
            <w:pPr>
              <w:jc w:val="left"/>
              <w:rPr>
                <w:b/>
                <w:sz w:val="18"/>
                <w:szCs w:val="18"/>
              </w:rPr>
            </w:pPr>
            <w:r>
              <w:rPr>
                <w:b/>
                <w:sz w:val="18"/>
                <w:szCs w:val="18"/>
              </w:rPr>
              <w:t>da demolizioni</w:t>
            </w:r>
          </w:p>
        </w:tc>
        <w:tc>
          <w:tcPr>
            <w:tcW w:w="1843" w:type="dxa"/>
          </w:tcPr>
          <w:p w14:paraId="32C0E8A3" w14:textId="77777777" w:rsidR="00860F8E" w:rsidRDefault="0071317A">
            <w:pPr>
              <w:jc w:val="left"/>
              <w:rPr>
                <w:sz w:val="18"/>
                <w:szCs w:val="18"/>
              </w:rPr>
            </w:pPr>
            <w:r>
              <w:rPr>
                <w:sz w:val="18"/>
                <w:szCs w:val="18"/>
              </w:rPr>
              <w:t>Rifiuto non pericoloso assoluto, ammissibile a qualche operazione di recupero</w:t>
            </w:r>
          </w:p>
        </w:tc>
        <w:tc>
          <w:tcPr>
            <w:tcW w:w="1418" w:type="dxa"/>
          </w:tcPr>
          <w:p w14:paraId="2DA97EDF" w14:textId="77777777" w:rsidR="00860F8E" w:rsidRDefault="0071317A">
            <w:pPr>
              <w:jc w:val="left"/>
              <w:rPr>
                <w:b/>
                <w:sz w:val="18"/>
                <w:szCs w:val="18"/>
                <w:shd w:val="clear" w:color="auto" w:fill="C00000"/>
              </w:rPr>
            </w:pPr>
            <w:r>
              <w:rPr>
                <w:b/>
                <w:sz w:val="18"/>
                <w:szCs w:val="18"/>
              </w:rPr>
              <w:t xml:space="preserve">Trasporto a recupero presso: </w:t>
            </w:r>
          </w:p>
          <w:p w14:paraId="5A74F9B1" w14:textId="77777777" w:rsidR="00860F8E" w:rsidRDefault="0071317A">
            <w:pPr>
              <w:jc w:val="left"/>
              <w:rPr>
                <w:sz w:val="18"/>
                <w:szCs w:val="18"/>
              </w:rPr>
            </w:pPr>
            <w:r>
              <w:rPr>
                <w:sz w:val="18"/>
                <w:szCs w:val="18"/>
              </w:rPr>
              <w:t>Impianto:</w:t>
            </w:r>
          </w:p>
          <w:p w14:paraId="549BDC7B" w14:textId="77777777" w:rsidR="00860F8E" w:rsidRDefault="0071317A">
            <w:pPr>
              <w:jc w:val="left"/>
              <w:rPr>
                <w:b/>
                <w:smallCaps/>
                <w:sz w:val="18"/>
                <w:szCs w:val="18"/>
              </w:rPr>
            </w:pPr>
            <w:r>
              <w:rPr>
                <w:sz w:val="18"/>
                <w:szCs w:val="18"/>
              </w:rPr>
              <w:t>indirizzo:</w:t>
            </w:r>
            <w:r>
              <w:rPr>
                <w:b/>
                <w:sz w:val="18"/>
                <w:szCs w:val="18"/>
                <w:shd w:val="clear" w:color="auto" w:fill="C00000"/>
              </w:rPr>
              <w:t xml:space="preserve"> </w:t>
            </w:r>
          </w:p>
        </w:tc>
        <w:tc>
          <w:tcPr>
            <w:tcW w:w="1700" w:type="dxa"/>
          </w:tcPr>
          <w:p w14:paraId="7A664B13" w14:textId="77777777" w:rsidR="00860F8E" w:rsidRDefault="0071317A">
            <w:pPr>
              <w:rPr>
                <w:sz w:val="18"/>
                <w:szCs w:val="18"/>
              </w:rPr>
            </w:pPr>
            <w:r>
              <w:rPr>
                <w:sz w:val="18"/>
                <w:szCs w:val="18"/>
              </w:rPr>
              <w:t>17.01.01 - Cemento</w:t>
            </w:r>
          </w:p>
        </w:tc>
        <w:tc>
          <w:tcPr>
            <w:tcW w:w="2977" w:type="dxa"/>
          </w:tcPr>
          <w:p w14:paraId="415B036D" w14:textId="77777777" w:rsidR="00860F8E" w:rsidRDefault="0071317A">
            <w:pPr>
              <w:rPr>
                <w:sz w:val="18"/>
                <w:szCs w:val="18"/>
              </w:rPr>
            </w:pPr>
            <w:r>
              <w:rPr>
                <w:sz w:val="18"/>
                <w:szCs w:val="18"/>
              </w:rPr>
              <w:t xml:space="preserve">Da predisporre i formulari di individuazione del rifiuto (FIR) e consegnare copia del documento vidimato dallo stabilimento di destinazione. </w:t>
            </w:r>
          </w:p>
        </w:tc>
      </w:tr>
      <w:tr w:rsidR="00860F8E" w14:paraId="1A43683A" w14:textId="77777777" w:rsidTr="00953209">
        <w:trPr>
          <w:trHeight w:val="620"/>
        </w:trPr>
        <w:tc>
          <w:tcPr>
            <w:tcW w:w="1696" w:type="dxa"/>
          </w:tcPr>
          <w:p w14:paraId="06641F20" w14:textId="77777777" w:rsidR="00860F8E" w:rsidRDefault="0071317A">
            <w:pPr>
              <w:jc w:val="left"/>
              <w:rPr>
                <w:sz w:val="18"/>
                <w:szCs w:val="18"/>
              </w:rPr>
            </w:pPr>
            <w:r>
              <w:rPr>
                <w:sz w:val="18"/>
                <w:szCs w:val="18"/>
              </w:rPr>
              <w:t>Asfalto da demolizioni</w:t>
            </w:r>
          </w:p>
        </w:tc>
        <w:tc>
          <w:tcPr>
            <w:tcW w:w="1843" w:type="dxa"/>
          </w:tcPr>
          <w:p w14:paraId="4A0ABE0E" w14:textId="77777777" w:rsidR="00860F8E" w:rsidRDefault="0071317A">
            <w:pPr>
              <w:jc w:val="left"/>
              <w:rPr>
                <w:sz w:val="18"/>
                <w:szCs w:val="18"/>
              </w:rPr>
            </w:pPr>
            <w:r>
              <w:rPr>
                <w:sz w:val="18"/>
                <w:szCs w:val="18"/>
              </w:rPr>
              <w:t>Rifiuto non pericoloso, ammissibile a qualche operazione di recupero</w:t>
            </w:r>
          </w:p>
        </w:tc>
        <w:tc>
          <w:tcPr>
            <w:tcW w:w="1418" w:type="dxa"/>
          </w:tcPr>
          <w:p w14:paraId="1929F81A" w14:textId="77777777" w:rsidR="00860F8E" w:rsidRDefault="0071317A">
            <w:pPr>
              <w:jc w:val="left"/>
              <w:rPr>
                <w:b/>
                <w:sz w:val="18"/>
                <w:szCs w:val="18"/>
              </w:rPr>
            </w:pPr>
            <w:r>
              <w:rPr>
                <w:b/>
                <w:sz w:val="18"/>
                <w:szCs w:val="18"/>
              </w:rPr>
              <w:t>Trasporto a recupero presso:</w:t>
            </w:r>
          </w:p>
          <w:p w14:paraId="7A1FCF30" w14:textId="77777777" w:rsidR="00860F8E" w:rsidRDefault="0071317A">
            <w:pPr>
              <w:jc w:val="left"/>
              <w:rPr>
                <w:sz w:val="18"/>
                <w:szCs w:val="18"/>
              </w:rPr>
            </w:pPr>
            <w:r>
              <w:rPr>
                <w:sz w:val="18"/>
                <w:szCs w:val="18"/>
              </w:rPr>
              <w:t>Impianto:</w:t>
            </w:r>
          </w:p>
          <w:p w14:paraId="315C6B29" w14:textId="77777777" w:rsidR="00860F8E" w:rsidRDefault="0071317A">
            <w:pPr>
              <w:jc w:val="left"/>
              <w:rPr>
                <w:b/>
                <w:sz w:val="18"/>
                <w:szCs w:val="18"/>
              </w:rPr>
            </w:pPr>
            <w:r>
              <w:rPr>
                <w:sz w:val="18"/>
                <w:szCs w:val="18"/>
              </w:rPr>
              <w:t>indirizzo:</w:t>
            </w:r>
            <w:r>
              <w:rPr>
                <w:b/>
                <w:sz w:val="18"/>
                <w:szCs w:val="18"/>
                <w:shd w:val="clear" w:color="auto" w:fill="C00000"/>
              </w:rPr>
              <w:t xml:space="preserve"> </w:t>
            </w:r>
          </w:p>
        </w:tc>
        <w:tc>
          <w:tcPr>
            <w:tcW w:w="1700" w:type="dxa"/>
          </w:tcPr>
          <w:p w14:paraId="4187CE26" w14:textId="77777777" w:rsidR="00860F8E" w:rsidRDefault="0071317A">
            <w:pPr>
              <w:rPr>
                <w:sz w:val="18"/>
                <w:szCs w:val="18"/>
              </w:rPr>
            </w:pPr>
            <w:r>
              <w:rPr>
                <w:sz w:val="18"/>
                <w:szCs w:val="18"/>
              </w:rPr>
              <w:t>17 03 02 – Miscele Bituminose diverse da quelle di cui alla voce 17 03 01</w:t>
            </w:r>
          </w:p>
        </w:tc>
        <w:tc>
          <w:tcPr>
            <w:tcW w:w="2977" w:type="dxa"/>
          </w:tcPr>
          <w:p w14:paraId="11FC61DF" w14:textId="77777777" w:rsidR="00860F8E" w:rsidRDefault="0071317A">
            <w:pPr>
              <w:rPr>
                <w:sz w:val="18"/>
                <w:szCs w:val="18"/>
              </w:rPr>
            </w:pPr>
            <w:r>
              <w:rPr>
                <w:sz w:val="18"/>
                <w:szCs w:val="18"/>
              </w:rPr>
              <w:t>Da predisporre i formulari di individuazione del rifiuto (FIR) e consegnare copia del documento vidimato dallo stabilimento di destinazione.</w:t>
            </w:r>
          </w:p>
        </w:tc>
      </w:tr>
      <w:tr w:rsidR="00860F8E" w14:paraId="585119C3" w14:textId="77777777" w:rsidTr="00953209">
        <w:trPr>
          <w:trHeight w:val="620"/>
        </w:trPr>
        <w:tc>
          <w:tcPr>
            <w:tcW w:w="1696" w:type="dxa"/>
          </w:tcPr>
          <w:p w14:paraId="27024619" w14:textId="77777777" w:rsidR="00860F8E" w:rsidRDefault="0071317A">
            <w:pPr>
              <w:jc w:val="left"/>
              <w:rPr>
                <w:sz w:val="18"/>
                <w:szCs w:val="18"/>
              </w:rPr>
            </w:pPr>
            <w:r>
              <w:rPr>
                <w:sz w:val="18"/>
                <w:szCs w:val="18"/>
              </w:rPr>
              <w:t>Materiali da costruzione contenenti amianto rinvenuti o rimossi</w:t>
            </w:r>
          </w:p>
        </w:tc>
        <w:tc>
          <w:tcPr>
            <w:tcW w:w="1843" w:type="dxa"/>
          </w:tcPr>
          <w:p w14:paraId="1D47FC6F" w14:textId="77777777" w:rsidR="00860F8E" w:rsidRDefault="0071317A">
            <w:pPr>
              <w:jc w:val="left"/>
              <w:rPr>
                <w:sz w:val="18"/>
                <w:szCs w:val="18"/>
              </w:rPr>
            </w:pPr>
            <w:r>
              <w:rPr>
                <w:sz w:val="18"/>
                <w:szCs w:val="18"/>
              </w:rPr>
              <w:t>Rifiuto pericoloso assoluto, non ammissibile a operazioni di recupero</w:t>
            </w:r>
          </w:p>
        </w:tc>
        <w:tc>
          <w:tcPr>
            <w:tcW w:w="1418" w:type="dxa"/>
          </w:tcPr>
          <w:p w14:paraId="6DABEF82" w14:textId="77777777" w:rsidR="00860F8E" w:rsidRDefault="0071317A">
            <w:pPr>
              <w:jc w:val="left"/>
              <w:rPr>
                <w:b/>
                <w:sz w:val="18"/>
                <w:szCs w:val="18"/>
              </w:rPr>
            </w:pPr>
            <w:r>
              <w:rPr>
                <w:b/>
                <w:sz w:val="18"/>
                <w:szCs w:val="18"/>
              </w:rPr>
              <w:t>Trasporto a smaltimento presso:</w:t>
            </w:r>
          </w:p>
          <w:p w14:paraId="78104F7A" w14:textId="77777777" w:rsidR="00860F8E" w:rsidRDefault="0071317A">
            <w:pPr>
              <w:jc w:val="left"/>
              <w:rPr>
                <w:sz w:val="18"/>
                <w:szCs w:val="18"/>
              </w:rPr>
            </w:pPr>
            <w:r>
              <w:rPr>
                <w:sz w:val="18"/>
                <w:szCs w:val="18"/>
              </w:rPr>
              <w:t>Impianto:</w:t>
            </w:r>
          </w:p>
          <w:p w14:paraId="24C5E1E6" w14:textId="77777777" w:rsidR="00860F8E" w:rsidRDefault="0071317A">
            <w:pPr>
              <w:jc w:val="left"/>
              <w:rPr>
                <w:b/>
                <w:sz w:val="18"/>
                <w:szCs w:val="18"/>
              </w:rPr>
            </w:pPr>
            <w:r>
              <w:rPr>
                <w:sz w:val="18"/>
                <w:szCs w:val="18"/>
              </w:rPr>
              <w:t>indirizzo:</w:t>
            </w:r>
          </w:p>
        </w:tc>
        <w:tc>
          <w:tcPr>
            <w:tcW w:w="1700" w:type="dxa"/>
          </w:tcPr>
          <w:p w14:paraId="567801A8" w14:textId="77777777" w:rsidR="00860F8E" w:rsidRDefault="0071317A">
            <w:pPr>
              <w:rPr>
                <w:sz w:val="18"/>
                <w:szCs w:val="18"/>
              </w:rPr>
            </w:pPr>
            <w:r>
              <w:rPr>
                <w:sz w:val="18"/>
                <w:szCs w:val="18"/>
              </w:rPr>
              <w:t>17 06 05* - Materiali da costruzione contenenti amianto</w:t>
            </w:r>
          </w:p>
        </w:tc>
        <w:tc>
          <w:tcPr>
            <w:tcW w:w="2977" w:type="dxa"/>
          </w:tcPr>
          <w:p w14:paraId="54E46059" w14:textId="77777777" w:rsidR="00860F8E" w:rsidRDefault="0071317A">
            <w:pPr>
              <w:rPr>
                <w:sz w:val="18"/>
                <w:szCs w:val="18"/>
              </w:rPr>
            </w:pPr>
            <w:r>
              <w:rPr>
                <w:sz w:val="18"/>
                <w:szCs w:val="18"/>
              </w:rPr>
              <w:t xml:space="preserve">Da predisporre i formulari di individuazione del rifiuto (FIR) e consegnare copia del documento vidimato dallo stabilimento di </w:t>
            </w:r>
            <w:proofErr w:type="spellStart"/>
            <w:r>
              <w:rPr>
                <w:sz w:val="18"/>
                <w:szCs w:val="18"/>
              </w:rPr>
              <w:t>di</w:t>
            </w:r>
            <w:proofErr w:type="spellEnd"/>
            <w:r>
              <w:rPr>
                <w:sz w:val="18"/>
                <w:szCs w:val="18"/>
              </w:rPr>
              <w:t xml:space="preserve"> destinazione.</w:t>
            </w:r>
          </w:p>
        </w:tc>
      </w:tr>
      <w:tr w:rsidR="00860F8E" w14:paraId="03B6466D" w14:textId="77777777" w:rsidTr="00953209">
        <w:trPr>
          <w:trHeight w:val="620"/>
        </w:trPr>
        <w:tc>
          <w:tcPr>
            <w:tcW w:w="1696" w:type="dxa"/>
          </w:tcPr>
          <w:p w14:paraId="3A56291A" w14:textId="77777777" w:rsidR="00860F8E" w:rsidRDefault="0071317A">
            <w:pPr>
              <w:jc w:val="left"/>
              <w:rPr>
                <w:sz w:val="18"/>
                <w:szCs w:val="18"/>
              </w:rPr>
            </w:pPr>
            <w:r>
              <w:rPr>
                <w:sz w:val="18"/>
                <w:szCs w:val="18"/>
              </w:rPr>
              <w:t xml:space="preserve">Materiali edili provenienti da operazioni di costruzione e demolizione, quali calcinacci, mattoni, materiali edili in </w:t>
            </w:r>
            <w:r>
              <w:rPr>
                <w:sz w:val="18"/>
                <w:szCs w:val="18"/>
              </w:rPr>
              <w:lastRenderedPageBreak/>
              <w:t>genere</w:t>
            </w:r>
          </w:p>
        </w:tc>
        <w:tc>
          <w:tcPr>
            <w:tcW w:w="1843" w:type="dxa"/>
          </w:tcPr>
          <w:p w14:paraId="1673AD6E" w14:textId="77777777" w:rsidR="00860F8E" w:rsidRDefault="0071317A">
            <w:pPr>
              <w:jc w:val="left"/>
              <w:rPr>
                <w:sz w:val="18"/>
                <w:szCs w:val="18"/>
              </w:rPr>
            </w:pPr>
            <w:r>
              <w:rPr>
                <w:sz w:val="18"/>
                <w:szCs w:val="18"/>
              </w:rPr>
              <w:lastRenderedPageBreak/>
              <w:t>Rifiuto non pericoloso, ammissibile a qualche operazione di recupero</w:t>
            </w:r>
          </w:p>
        </w:tc>
        <w:tc>
          <w:tcPr>
            <w:tcW w:w="1418" w:type="dxa"/>
          </w:tcPr>
          <w:p w14:paraId="6ED10669" w14:textId="77777777" w:rsidR="00860F8E" w:rsidRDefault="0071317A">
            <w:pPr>
              <w:jc w:val="left"/>
              <w:rPr>
                <w:b/>
                <w:sz w:val="18"/>
                <w:szCs w:val="18"/>
              </w:rPr>
            </w:pPr>
            <w:r>
              <w:rPr>
                <w:b/>
                <w:sz w:val="18"/>
                <w:szCs w:val="18"/>
              </w:rPr>
              <w:t>Trasporto a recupero presso:</w:t>
            </w:r>
          </w:p>
          <w:p w14:paraId="63EFE5D9" w14:textId="77777777" w:rsidR="00860F8E" w:rsidRDefault="0071317A">
            <w:pPr>
              <w:jc w:val="left"/>
              <w:rPr>
                <w:sz w:val="18"/>
                <w:szCs w:val="18"/>
              </w:rPr>
            </w:pPr>
            <w:r>
              <w:rPr>
                <w:sz w:val="18"/>
                <w:szCs w:val="18"/>
              </w:rPr>
              <w:t>Impianto:</w:t>
            </w:r>
          </w:p>
          <w:p w14:paraId="0551B1D8" w14:textId="77777777" w:rsidR="00860F8E" w:rsidRDefault="0071317A">
            <w:pPr>
              <w:jc w:val="left"/>
              <w:rPr>
                <w:sz w:val="18"/>
                <w:szCs w:val="18"/>
              </w:rPr>
            </w:pPr>
            <w:r>
              <w:rPr>
                <w:sz w:val="18"/>
                <w:szCs w:val="18"/>
              </w:rPr>
              <w:t>indirizzo:</w:t>
            </w:r>
          </w:p>
        </w:tc>
        <w:tc>
          <w:tcPr>
            <w:tcW w:w="1700" w:type="dxa"/>
          </w:tcPr>
          <w:p w14:paraId="2A20502F" w14:textId="77777777" w:rsidR="00860F8E" w:rsidRDefault="0071317A">
            <w:pPr>
              <w:jc w:val="left"/>
              <w:rPr>
                <w:sz w:val="18"/>
                <w:szCs w:val="18"/>
              </w:rPr>
            </w:pPr>
            <w:r>
              <w:rPr>
                <w:sz w:val="18"/>
                <w:szCs w:val="18"/>
              </w:rPr>
              <w:t>17 09 04 - Rifiuti misti dell'attività di costruzione e demolizione, diversi da quelli di cui alle voci 17 09 01, 17 09 02 e 17 09 03</w:t>
            </w:r>
          </w:p>
        </w:tc>
        <w:tc>
          <w:tcPr>
            <w:tcW w:w="2977" w:type="dxa"/>
          </w:tcPr>
          <w:p w14:paraId="34B0F510" w14:textId="77777777" w:rsidR="00860F8E" w:rsidRDefault="0071317A">
            <w:pPr>
              <w:rPr>
                <w:sz w:val="18"/>
                <w:szCs w:val="18"/>
              </w:rPr>
            </w:pPr>
            <w:r>
              <w:rPr>
                <w:sz w:val="18"/>
                <w:szCs w:val="18"/>
              </w:rPr>
              <w:t>Da predisporre i formulari di individuazione del rifiuto (FIR) e consegnare copia del documento vidimato dallo stabilimento di destinazione.</w:t>
            </w:r>
          </w:p>
        </w:tc>
      </w:tr>
      <w:tr w:rsidR="00860F8E" w14:paraId="0A3E94B9" w14:textId="77777777" w:rsidTr="00953209">
        <w:trPr>
          <w:trHeight w:val="3406"/>
        </w:trPr>
        <w:tc>
          <w:tcPr>
            <w:tcW w:w="1696" w:type="dxa"/>
          </w:tcPr>
          <w:p w14:paraId="02B86E63" w14:textId="77777777" w:rsidR="00860F8E" w:rsidRDefault="0071317A">
            <w:pPr>
              <w:jc w:val="left"/>
              <w:rPr>
                <w:sz w:val="18"/>
                <w:szCs w:val="18"/>
              </w:rPr>
            </w:pPr>
            <w:r>
              <w:rPr>
                <w:sz w:val="18"/>
                <w:szCs w:val="18"/>
              </w:rPr>
              <w:t>Prodotti utilizzati in cantiere come contenitori, oli, vernici, lubrificanti, stracci, parti eccedenti di tubazioni (pvc, gres).</w:t>
            </w:r>
          </w:p>
          <w:p w14:paraId="786F7493" w14:textId="77777777" w:rsidR="00860F8E" w:rsidRDefault="0071317A">
            <w:pPr>
              <w:jc w:val="left"/>
              <w:rPr>
                <w:sz w:val="18"/>
                <w:szCs w:val="18"/>
              </w:rPr>
            </w:pPr>
            <w:r>
              <w:rPr>
                <w:b/>
                <w:sz w:val="18"/>
                <w:szCs w:val="18"/>
              </w:rPr>
              <w:t>Non</w:t>
            </w:r>
            <w:r>
              <w:rPr>
                <w:sz w:val="18"/>
                <w:szCs w:val="18"/>
              </w:rPr>
              <w:t xml:space="preserve"> derivano direttamente da operazioni di demolizione e/o costruzione</w:t>
            </w:r>
          </w:p>
        </w:tc>
        <w:tc>
          <w:tcPr>
            <w:tcW w:w="1843" w:type="dxa"/>
          </w:tcPr>
          <w:p w14:paraId="66D8167A" w14:textId="77777777" w:rsidR="00860F8E" w:rsidRDefault="0071317A">
            <w:pPr>
              <w:rPr>
                <w:sz w:val="18"/>
                <w:szCs w:val="18"/>
              </w:rPr>
            </w:pPr>
            <w:r>
              <w:rPr>
                <w:sz w:val="18"/>
                <w:szCs w:val="18"/>
              </w:rPr>
              <w:t>Rifiuto speciale</w:t>
            </w:r>
          </w:p>
        </w:tc>
        <w:tc>
          <w:tcPr>
            <w:tcW w:w="1418" w:type="dxa"/>
          </w:tcPr>
          <w:p w14:paraId="0AE32675" w14:textId="77777777" w:rsidR="00860F8E" w:rsidRDefault="0071317A">
            <w:pPr>
              <w:jc w:val="left"/>
              <w:rPr>
                <w:b/>
                <w:sz w:val="18"/>
                <w:szCs w:val="18"/>
              </w:rPr>
            </w:pPr>
            <w:r>
              <w:rPr>
                <w:b/>
                <w:sz w:val="18"/>
                <w:szCs w:val="18"/>
              </w:rPr>
              <w:t>Trasporto nei centri di raccolta del Comune di sede aziendale a carico dell’appaltatore</w:t>
            </w:r>
          </w:p>
        </w:tc>
        <w:tc>
          <w:tcPr>
            <w:tcW w:w="1700" w:type="dxa"/>
          </w:tcPr>
          <w:p w14:paraId="47470BB4" w14:textId="77777777" w:rsidR="00860F8E" w:rsidRDefault="0071317A">
            <w:pPr>
              <w:jc w:val="left"/>
              <w:rPr>
                <w:sz w:val="18"/>
                <w:szCs w:val="18"/>
              </w:rPr>
            </w:pPr>
            <w:r>
              <w:rPr>
                <w:sz w:val="18"/>
                <w:szCs w:val="18"/>
              </w:rPr>
              <w:t>13</w:t>
            </w:r>
            <w:proofErr w:type="gramStart"/>
            <w:r>
              <w:rPr>
                <w:sz w:val="18"/>
                <w:szCs w:val="18"/>
              </w:rPr>
              <w:t xml:space="preserve"> ..</w:t>
            </w:r>
            <w:proofErr w:type="gramEnd"/>
            <w:r>
              <w:rPr>
                <w:sz w:val="18"/>
                <w:szCs w:val="18"/>
              </w:rPr>
              <w:t xml:space="preserve"> – Oli esauriti e residui di combustibili liquidi</w:t>
            </w:r>
          </w:p>
          <w:p w14:paraId="0B98D0E2" w14:textId="77777777" w:rsidR="00860F8E" w:rsidRDefault="0071317A">
            <w:pPr>
              <w:jc w:val="left"/>
              <w:rPr>
                <w:sz w:val="18"/>
                <w:szCs w:val="18"/>
              </w:rPr>
            </w:pPr>
            <w:r>
              <w:rPr>
                <w:sz w:val="18"/>
                <w:szCs w:val="18"/>
              </w:rPr>
              <w:t>15</w:t>
            </w:r>
            <w:proofErr w:type="gramStart"/>
            <w:r>
              <w:rPr>
                <w:sz w:val="18"/>
                <w:szCs w:val="18"/>
              </w:rPr>
              <w:t xml:space="preserve"> ..</w:t>
            </w:r>
            <w:proofErr w:type="gramEnd"/>
            <w:r>
              <w:rPr>
                <w:sz w:val="18"/>
                <w:szCs w:val="18"/>
              </w:rPr>
              <w:t xml:space="preserve"> – Rifiuti da imballaggio, assorbenti, stracci, …</w:t>
            </w:r>
          </w:p>
          <w:p w14:paraId="00923570" w14:textId="77777777" w:rsidR="00860F8E" w:rsidRDefault="0071317A">
            <w:pPr>
              <w:jc w:val="left"/>
              <w:rPr>
                <w:sz w:val="18"/>
                <w:szCs w:val="18"/>
              </w:rPr>
            </w:pPr>
            <w:r>
              <w:rPr>
                <w:sz w:val="18"/>
                <w:szCs w:val="18"/>
              </w:rPr>
              <w:t>08</w:t>
            </w:r>
            <w:proofErr w:type="gramStart"/>
            <w:r>
              <w:rPr>
                <w:sz w:val="18"/>
                <w:szCs w:val="18"/>
              </w:rPr>
              <w:t xml:space="preserve"> ..</w:t>
            </w:r>
            <w:proofErr w:type="gramEnd"/>
            <w:r>
              <w:rPr>
                <w:sz w:val="18"/>
                <w:szCs w:val="18"/>
              </w:rPr>
              <w:t xml:space="preserve"> – rifiuti della produzione, formulazione, fornitura e uso di rivestimento</w:t>
            </w:r>
          </w:p>
        </w:tc>
        <w:tc>
          <w:tcPr>
            <w:tcW w:w="2977" w:type="dxa"/>
          </w:tcPr>
          <w:p w14:paraId="0418BA2C" w14:textId="77777777" w:rsidR="00860F8E" w:rsidRDefault="0071317A">
            <w:pPr>
              <w:rPr>
                <w:sz w:val="18"/>
                <w:szCs w:val="18"/>
              </w:rPr>
            </w:pPr>
            <w:r>
              <w:rPr>
                <w:sz w:val="18"/>
                <w:szCs w:val="18"/>
              </w:rPr>
              <w:t xml:space="preserve">Questo rifiuto è stato gestito e smaltito dall’appaltatore attraverso la sua struttura, ovvero raccolto e portato nella sede aziendale con smaltimento secondo i criteri convenuti con il Comune per l’asporto e trasporto dei rifiuti da imballaggio, ecc. all’interno del servizio comunale con conseguente pagamento della tassa </w:t>
            </w:r>
            <w:proofErr w:type="spellStart"/>
            <w:r>
              <w:rPr>
                <w:sz w:val="18"/>
                <w:szCs w:val="18"/>
              </w:rPr>
              <w:t>Ta.Ri</w:t>
            </w:r>
            <w:proofErr w:type="spellEnd"/>
            <w:r>
              <w:rPr>
                <w:sz w:val="18"/>
                <w:szCs w:val="18"/>
              </w:rPr>
              <w:t>.</w:t>
            </w:r>
          </w:p>
          <w:p w14:paraId="43AACB1B" w14:textId="77777777" w:rsidR="00860F8E" w:rsidRDefault="0071317A">
            <w:pPr>
              <w:rPr>
                <w:sz w:val="18"/>
                <w:szCs w:val="18"/>
              </w:rPr>
            </w:pPr>
            <w:r>
              <w:rPr>
                <w:sz w:val="18"/>
                <w:szCs w:val="18"/>
              </w:rPr>
              <w:t>Si chiarisce che non verrà stoccato in cantiere.</w:t>
            </w:r>
          </w:p>
        </w:tc>
      </w:tr>
    </w:tbl>
    <w:p w14:paraId="2191B60B" w14:textId="77777777" w:rsidR="00C55F76" w:rsidRDefault="00C55F76"/>
    <w:p w14:paraId="3442CBD5" w14:textId="7D7B446A" w:rsidR="00860F8E" w:rsidRDefault="0071317A" w:rsidP="00C55F76">
      <w:pPr>
        <w:pStyle w:val="Titolo2"/>
      </w:pPr>
      <w:bookmarkStart w:id="17" w:name="_Toc179823729"/>
      <w:r>
        <w:t>CALCOLO DELLA PERCENTUALE DI RICICLO E RECUPERO</w:t>
      </w:r>
      <w:bookmarkEnd w:id="17"/>
      <w:r>
        <w:t xml:space="preserve"> </w:t>
      </w:r>
    </w:p>
    <w:p w14:paraId="019289EB" w14:textId="77777777" w:rsidR="00860F8E" w:rsidRDefault="0071317A">
      <w:r>
        <w:t>Il calcolo finalizzato alla determinazione della percentuale di riciclo e recupero dei rifiuti sul totale prodotto, viene eseguito considerando il peso dei rifiuti. La formula di calcolo è la seguente:</w:t>
      </w:r>
    </w:p>
    <w:p w14:paraId="6DC1A02F" w14:textId="59FD5B49" w:rsidR="00860F8E" w:rsidRDefault="0071317A">
      <w:pPr>
        <w:rPr>
          <w:b/>
        </w:rPr>
      </w:pPr>
      <w:r>
        <w:rPr>
          <w:b/>
        </w:rPr>
        <w:t>% di riciclo = (peso dei rifiuti recuperati e riciclati (kg) / peso totale dei rifiuti prodotti (kg)</w:t>
      </w:r>
      <w:r w:rsidR="00C55F76">
        <w:rPr>
          <w:b/>
        </w:rPr>
        <w:t xml:space="preserve"> </w:t>
      </w:r>
      <w:r>
        <w:rPr>
          <w:b/>
        </w:rPr>
        <w:t>x 100</w:t>
      </w:r>
    </w:p>
    <w:p w14:paraId="5E202270" w14:textId="77777777" w:rsidR="00DD3655" w:rsidRDefault="00DD3655">
      <w:pPr>
        <w:rPr>
          <w:bCs/>
        </w:rPr>
      </w:pPr>
    </w:p>
    <w:p w14:paraId="6A256BB7" w14:textId="7874CA53" w:rsidR="00860F8E" w:rsidRDefault="00DD3655">
      <w:pPr>
        <w:rPr>
          <w:bCs/>
          <w:i/>
          <w:iCs/>
        </w:rPr>
      </w:pPr>
      <w:r w:rsidRPr="00DD3655">
        <w:rPr>
          <w:bCs/>
          <w:i/>
          <w:iCs/>
        </w:rPr>
        <w:t>Tabella di esempio</w:t>
      </w:r>
    </w:p>
    <w:p w14:paraId="5EFA765B" w14:textId="77777777" w:rsidR="006E77B6" w:rsidRDefault="006E77B6">
      <w:pPr>
        <w:rPr>
          <w:b/>
        </w:rPr>
      </w:pPr>
    </w:p>
    <w:tbl>
      <w:tblPr>
        <w:tblStyle w:val="a2"/>
        <w:tblW w:w="939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65"/>
        <w:gridCol w:w="1380"/>
        <w:gridCol w:w="1545"/>
        <w:gridCol w:w="3300"/>
      </w:tblGrid>
      <w:tr w:rsidR="00860F8E" w14:paraId="022ADE39" w14:textId="77777777" w:rsidTr="0086494A">
        <w:trPr>
          <w:trHeight w:val="1063"/>
          <w:jc w:val="center"/>
        </w:trPr>
        <w:tc>
          <w:tcPr>
            <w:tcW w:w="3165" w:type="dxa"/>
            <w:tcBorders>
              <w:top w:val="single" w:sz="4" w:space="0" w:color="000000"/>
              <w:left w:val="single" w:sz="4" w:space="0" w:color="000000"/>
              <w:bottom w:val="single" w:sz="4" w:space="0" w:color="000000"/>
              <w:right w:val="single" w:sz="4" w:space="0" w:color="000000"/>
            </w:tcBorders>
            <w:shd w:val="clear" w:color="auto" w:fill="A5C9EB" w:themeFill="text2" w:themeFillTint="40"/>
            <w:vAlign w:val="center"/>
          </w:tcPr>
          <w:p w14:paraId="38A2446A" w14:textId="77777777" w:rsidR="00860F8E" w:rsidRDefault="00860F8E" w:rsidP="0086494A">
            <w:pPr>
              <w:widowControl/>
              <w:pBdr>
                <w:top w:val="nil"/>
                <w:left w:val="nil"/>
                <w:bottom w:val="nil"/>
                <w:right w:val="nil"/>
                <w:between w:val="nil"/>
              </w:pBdr>
              <w:spacing w:line="276" w:lineRule="auto"/>
              <w:jc w:val="center"/>
              <w:rPr>
                <w:b/>
                <w:color w:val="000000"/>
                <w:sz w:val="18"/>
                <w:szCs w:val="18"/>
              </w:rPr>
            </w:pPr>
          </w:p>
          <w:p w14:paraId="442776CA" w14:textId="77777777"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RIFIUTI NON PERICOLOSI DA C&amp;D</w:t>
            </w:r>
          </w:p>
        </w:tc>
        <w:tc>
          <w:tcPr>
            <w:tcW w:w="1380" w:type="dxa"/>
            <w:tcBorders>
              <w:top w:val="single" w:sz="4" w:space="0" w:color="000000"/>
              <w:left w:val="single" w:sz="4" w:space="0" w:color="000000"/>
              <w:bottom w:val="single" w:sz="4" w:space="0" w:color="000000"/>
              <w:right w:val="single" w:sz="4" w:space="0" w:color="000000"/>
            </w:tcBorders>
            <w:shd w:val="clear" w:color="auto" w:fill="A5C9EB" w:themeFill="text2" w:themeFillTint="40"/>
            <w:vAlign w:val="center"/>
          </w:tcPr>
          <w:p w14:paraId="39050CE2" w14:textId="77777777"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Tonnellate totali stimate (di progetto)</w:t>
            </w:r>
          </w:p>
        </w:tc>
        <w:tc>
          <w:tcPr>
            <w:tcW w:w="1545" w:type="dxa"/>
            <w:tcBorders>
              <w:top w:val="single" w:sz="4" w:space="0" w:color="000000"/>
              <w:left w:val="single" w:sz="4" w:space="0" w:color="000000"/>
              <w:bottom w:val="single" w:sz="4" w:space="0" w:color="000000"/>
              <w:right w:val="single" w:sz="4" w:space="0" w:color="000000"/>
            </w:tcBorders>
            <w:shd w:val="clear" w:color="auto" w:fill="A5C9EB" w:themeFill="text2" w:themeFillTint="40"/>
            <w:vAlign w:val="center"/>
          </w:tcPr>
          <w:p w14:paraId="11CC0A5A" w14:textId="1D561561"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Tonnellate da avviare a recupero di materia</w:t>
            </w:r>
          </w:p>
          <w:p w14:paraId="5BB5E6C6" w14:textId="77777777"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(di progetto)</w:t>
            </w:r>
          </w:p>
        </w:tc>
        <w:tc>
          <w:tcPr>
            <w:tcW w:w="3300" w:type="dxa"/>
            <w:tcBorders>
              <w:top w:val="single" w:sz="4" w:space="0" w:color="000000"/>
              <w:left w:val="single" w:sz="4" w:space="0" w:color="000000"/>
              <w:bottom w:val="single" w:sz="4" w:space="0" w:color="000000"/>
              <w:right w:val="single" w:sz="4" w:space="0" w:color="000000"/>
            </w:tcBorders>
            <w:shd w:val="clear" w:color="auto" w:fill="A5C9EB" w:themeFill="text2" w:themeFillTint="40"/>
            <w:vAlign w:val="center"/>
          </w:tcPr>
          <w:p w14:paraId="6C633017" w14:textId="77777777"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Destino previsto e indicato nei documenti di Appalto</w:t>
            </w:r>
          </w:p>
          <w:p w14:paraId="3438CD5B" w14:textId="77777777" w:rsidR="00860F8E" w:rsidRDefault="0071317A" w:rsidP="0086494A">
            <w:pPr>
              <w:widowControl/>
              <w:pBdr>
                <w:top w:val="nil"/>
                <w:left w:val="nil"/>
                <w:bottom w:val="nil"/>
                <w:right w:val="nil"/>
                <w:between w:val="nil"/>
              </w:pBdr>
              <w:spacing w:line="276" w:lineRule="auto"/>
              <w:jc w:val="center"/>
              <w:rPr>
                <w:b/>
                <w:color w:val="000000"/>
                <w:sz w:val="18"/>
                <w:szCs w:val="18"/>
              </w:rPr>
            </w:pPr>
            <w:r>
              <w:rPr>
                <w:b/>
                <w:color w:val="000000"/>
                <w:sz w:val="18"/>
                <w:szCs w:val="18"/>
              </w:rPr>
              <w:t>(CSA)</w:t>
            </w:r>
          </w:p>
        </w:tc>
      </w:tr>
      <w:tr w:rsidR="00860F8E" w14:paraId="5440E8EF" w14:textId="77777777" w:rsidTr="0086494A">
        <w:trPr>
          <w:jc w:val="center"/>
        </w:trPr>
        <w:tc>
          <w:tcPr>
            <w:tcW w:w="3165" w:type="dxa"/>
            <w:tcBorders>
              <w:top w:val="single" w:sz="4" w:space="0" w:color="000000"/>
              <w:left w:val="single" w:sz="4" w:space="0" w:color="000000"/>
              <w:bottom w:val="single" w:sz="4" w:space="0" w:color="000000"/>
              <w:right w:val="single" w:sz="4" w:space="0" w:color="000000"/>
            </w:tcBorders>
          </w:tcPr>
          <w:p w14:paraId="419BF318" w14:textId="77777777" w:rsidR="00860F8E" w:rsidRDefault="0071317A">
            <w:pPr>
              <w:widowControl/>
              <w:pBdr>
                <w:top w:val="nil"/>
                <w:left w:val="nil"/>
                <w:bottom w:val="nil"/>
                <w:right w:val="nil"/>
                <w:between w:val="nil"/>
              </w:pBdr>
              <w:spacing w:line="276" w:lineRule="auto"/>
              <w:jc w:val="left"/>
              <w:rPr>
                <w:color w:val="000000"/>
                <w:sz w:val="18"/>
                <w:szCs w:val="18"/>
              </w:rPr>
            </w:pPr>
            <w:r>
              <w:rPr>
                <w:b/>
                <w:color w:val="000000"/>
                <w:sz w:val="18"/>
                <w:szCs w:val="18"/>
              </w:rPr>
              <w:t xml:space="preserve">Frazioni </w:t>
            </w:r>
            <w:proofErr w:type="spellStart"/>
            <w:r>
              <w:rPr>
                <w:b/>
                <w:color w:val="000000"/>
                <w:sz w:val="18"/>
                <w:szCs w:val="18"/>
              </w:rPr>
              <w:t>monomaterici</w:t>
            </w:r>
            <w:proofErr w:type="spellEnd"/>
            <w:r>
              <w:rPr>
                <w:color w:val="000000"/>
                <w:sz w:val="18"/>
                <w:szCs w:val="18"/>
              </w:rPr>
              <w:t xml:space="preserve"> (codici EER 170101,170102,170103,170201, 170202, 170203, 170401, 170402, 170403, 170404, 170405, 170406, 170504, 170604, 170802)</w:t>
            </w:r>
          </w:p>
        </w:tc>
        <w:tc>
          <w:tcPr>
            <w:tcW w:w="1380" w:type="dxa"/>
            <w:tcBorders>
              <w:top w:val="single" w:sz="4" w:space="0" w:color="000000"/>
              <w:left w:val="single" w:sz="4" w:space="0" w:color="000000"/>
              <w:bottom w:val="single" w:sz="4" w:space="0" w:color="000000"/>
              <w:right w:val="single" w:sz="4" w:space="0" w:color="000000"/>
            </w:tcBorders>
          </w:tcPr>
          <w:p w14:paraId="16C9B704"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90</w:t>
            </w:r>
          </w:p>
        </w:tc>
        <w:tc>
          <w:tcPr>
            <w:tcW w:w="1545" w:type="dxa"/>
            <w:tcBorders>
              <w:top w:val="single" w:sz="4" w:space="0" w:color="000000"/>
              <w:left w:val="single" w:sz="4" w:space="0" w:color="000000"/>
              <w:bottom w:val="single" w:sz="4" w:space="0" w:color="000000"/>
              <w:right w:val="single" w:sz="4" w:space="0" w:color="000000"/>
            </w:tcBorders>
          </w:tcPr>
          <w:p w14:paraId="537ED005"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70</w:t>
            </w:r>
          </w:p>
        </w:tc>
        <w:tc>
          <w:tcPr>
            <w:tcW w:w="3300" w:type="dxa"/>
            <w:tcBorders>
              <w:top w:val="single" w:sz="4" w:space="0" w:color="000000"/>
              <w:left w:val="single" w:sz="4" w:space="0" w:color="000000"/>
              <w:bottom w:val="single" w:sz="4" w:space="0" w:color="000000"/>
              <w:right w:val="single" w:sz="4" w:space="0" w:color="000000"/>
            </w:tcBorders>
          </w:tcPr>
          <w:p w14:paraId="42FF392A"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Preparazione per il riutilizzo nello stesso cantiere</w:t>
            </w:r>
          </w:p>
        </w:tc>
      </w:tr>
      <w:tr w:rsidR="00860F8E" w14:paraId="12A5F9A1" w14:textId="77777777" w:rsidTr="0086494A">
        <w:trPr>
          <w:jc w:val="center"/>
        </w:trPr>
        <w:tc>
          <w:tcPr>
            <w:tcW w:w="3165" w:type="dxa"/>
            <w:tcBorders>
              <w:top w:val="single" w:sz="4" w:space="0" w:color="000000"/>
              <w:left w:val="single" w:sz="4" w:space="0" w:color="000000"/>
              <w:bottom w:val="single" w:sz="4" w:space="0" w:color="000000"/>
              <w:right w:val="single" w:sz="4" w:space="0" w:color="000000"/>
            </w:tcBorders>
          </w:tcPr>
          <w:p w14:paraId="5934E925" w14:textId="77777777" w:rsidR="00860F8E" w:rsidRDefault="0071317A">
            <w:pPr>
              <w:widowControl/>
              <w:pBdr>
                <w:top w:val="nil"/>
                <w:left w:val="nil"/>
                <w:bottom w:val="nil"/>
                <w:right w:val="nil"/>
                <w:between w:val="nil"/>
              </w:pBdr>
              <w:spacing w:line="276" w:lineRule="auto"/>
              <w:jc w:val="left"/>
              <w:rPr>
                <w:color w:val="000000"/>
                <w:sz w:val="18"/>
                <w:szCs w:val="18"/>
              </w:rPr>
            </w:pPr>
            <w:r>
              <w:rPr>
                <w:b/>
                <w:color w:val="000000"/>
                <w:sz w:val="18"/>
                <w:szCs w:val="18"/>
              </w:rPr>
              <w:t xml:space="preserve">Frazioni </w:t>
            </w:r>
            <w:proofErr w:type="spellStart"/>
            <w:r>
              <w:rPr>
                <w:b/>
                <w:color w:val="000000"/>
                <w:sz w:val="18"/>
                <w:szCs w:val="18"/>
              </w:rPr>
              <w:t>monomaterici</w:t>
            </w:r>
            <w:proofErr w:type="spellEnd"/>
            <w:r>
              <w:rPr>
                <w:color w:val="000000"/>
                <w:sz w:val="18"/>
                <w:szCs w:val="18"/>
              </w:rPr>
              <w:t xml:space="preserve"> (codici EER 170101,170102,170103,170201, 170202, 170203, 170401, 170402, 170403, 170404, 170405, 170406, 170504, 170604, 170802)</w:t>
            </w:r>
          </w:p>
        </w:tc>
        <w:tc>
          <w:tcPr>
            <w:tcW w:w="1380" w:type="dxa"/>
            <w:tcBorders>
              <w:top w:val="single" w:sz="4" w:space="0" w:color="000000"/>
              <w:left w:val="single" w:sz="4" w:space="0" w:color="000000"/>
              <w:bottom w:val="single" w:sz="4" w:space="0" w:color="000000"/>
              <w:right w:val="single" w:sz="4" w:space="0" w:color="000000"/>
            </w:tcBorders>
          </w:tcPr>
          <w:p w14:paraId="5DE125DA"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50</w:t>
            </w:r>
          </w:p>
        </w:tc>
        <w:tc>
          <w:tcPr>
            <w:tcW w:w="1545" w:type="dxa"/>
            <w:tcBorders>
              <w:top w:val="single" w:sz="4" w:space="0" w:color="000000"/>
              <w:left w:val="single" w:sz="4" w:space="0" w:color="000000"/>
              <w:bottom w:val="single" w:sz="4" w:space="0" w:color="000000"/>
              <w:right w:val="single" w:sz="4" w:space="0" w:color="000000"/>
            </w:tcBorders>
          </w:tcPr>
          <w:p w14:paraId="21760E3D"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50</w:t>
            </w:r>
          </w:p>
        </w:tc>
        <w:tc>
          <w:tcPr>
            <w:tcW w:w="3300" w:type="dxa"/>
            <w:tcBorders>
              <w:top w:val="single" w:sz="4" w:space="0" w:color="000000"/>
              <w:left w:val="single" w:sz="4" w:space="0" w:color="000000"/>
              <w:bottom w:val="single" w:sz="4" w:space="0" w:color="000000"/>
              <w:right w:val="single" w:sz="4" w:space="0" w:color="000000"/>
            </w:tcBorders>
          </w:tcPr>
          <w:p w14:paraId="490CFF2B"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 xml:space="preserve">Riciclo o altre forme di recupero </w:t>
            </w:r>
            <w:r>
              <w:rPr>
                <w:color w:val="000000"/>
                <w:sz w:val="18"/>
                <w:szCs w:val="18"/>
              </w:rPr>
              <w:br/>
            </w:r>
            <w:r>
              <w:rPr>
                <w:i/>
                <w:color w:val="000000"/>
                <w:sz w:val="18"/>
                <w:szCs w:val="18"/>
              </w:rPr>
              <w:t>(specificare impianti di riciclo o altre forme di recupero)</w:t>
            </w:r>
          </w:p>
        </w:tc>
      </w:tr>
      <w:tr w:rsidR="00860F8E" w14:paraId="29D1514F" w14:textId="77777777" w:rsidTr="0086494A">
        <w:trPr>
          <w:jc w:val="center"/>
        </w:trPr>
        <w:tc>
          <w:tcPr>
            <w:tcW w:w="3165" w:type="dxa"/>
            <w:tcBorders>
              <w:top w:val="single" w:sz="4" w:space="0" w:color="000000"/>
              <w:left w:val="single" w:sz="4" w:space="0" w:color="000000"/>
              <w:bottom w:val="single" w:sz="4" w:space="0" w:color="000000"/>
              <w:right w:val="single" w:sz="4" w:space="0" w:color="000000"/>
            </w:tcBorders>
          </w:tcPr>
          <w:p w14:paraId="04664346"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Frazioni miste di inerti e rifiuti</w:t>
            </w:r>
            <w:r>
              <w:rPr>
                <w:color w:val="000000"/>
                <w:sz w:val="18"/>
                <w:szCs w:val="18"/>
              </w:rPr>
              <w:br/>
              <w:t>(codice EER 170107 e 170904) derivanti dalle demolizioni di opere per le quali non è possibile lo smontaggio e la demolizione selettiva</w:t>
            </w:r>
          </w:p>
        </w:tc>
        <w:tc>
          <w:tcPr>
            <w:tcW w:w="1380" w:type="dxa"/>
            <w:tcBorders>
              <w:top w:val="single" w:sz="4" w:space="0" w:color="000000"/>
              <w:left w:val="single" w:sz="4" w:space="0" w:color="000000"/>
              <w:bottom w:val="single" w:sz="4" w:space="0" w:color="000000"/>
              <w:right w:val="single" w:sz="4" w:space="0" w:color="000000"/>
            </w:tcBorders>
          </w:tcPr>
          <w:p w14:paraId="622F873B"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60</w:t>
            </w:r>
          </w:p>
        </w:tc>
        <w:tc>
          <w:tcPr>
            <w:tcW w:w="1545" w:type="dxa"/>
            <w:tcBorders>
              <w:top w:val="single" w:sz="4" w:space="0" w:color="000000"/>
              <w:left w:val="single" w:sz="4" w:space="0" w:color="000000"/>
              <w:bottom w:val="single" w:sz="4" w:space="0" w:color="000000"/>
              <w:right w:val="single" w:sz="4" w:space="0" w:color="000000"/>
            </w:tcBorders>
          </w:tcPr>
          <w:p w14:paraId="5463C21E"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60</w:t>
            </w:r>
          </w:p>
        </w:tc>
        <w:tc>
          <w:tcPr>
            <w:tcW w:w="3300" w:type="dxa"/>
            <w:tcBorders>
              <w:top w:val="single" w:sz="4" w:space="0" w:color="000000"/>
              <w:left w:val="single" w:sz="4" w:space="0" w:color="000000"/>
              <w:bottom w:val="single" w:sz="4" w:space="0" w:color="000000"/>
              <w:right w:val="single" w:sz="4" w:space="0" w:color="000000"/>
            </w:tcBorders>
          </w:tcPr>
          <w:p w14:paraId="121AD104"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 xml:space="preserve">Impianti per la produzione di aggregati riciclati </w:t>
            </w:r>
            <w:r>
              <w:rPr>
                <w:i/>
                <w:color w:val="000000"/>
                <w:sz w:val="18"/>
                <w:szCs w:val="18"/>
              </w:rPr>
              <w:t>(specificare dettagli impianti)</w:t>
            </w:r>
          </w:p>
        </w:tc>
      </w:tr>
      <w:tr w:rsidR="00860F8E" w14:paraId="44FEE926" w14:textId="77777777" w:rsidTr="0086494A">
        <w:trPr>
          <w:jc w:val="center"/>
        </w:trPr>
        <w:tc>
          <w:tcPr>
            <w:tcW w:w="3165" w:type="dxa"/>
            <w:tcBorders>
              <w:top w:val="single" w:sz="4" w:space="0" w:color="000000"/>
              <w:left w:val="single" w:sz="4" w:space="0" w:color="000000"/>
              <w:bottom w:val="single" w:sz="4" w:space="0" w:color="000000"/>
              <w:right w:val="single" w:sz="4" w:space="0" w:color="000000"/>
            </w:tcBorders>
          </w:tcPr>
          <w:p w14:paraId="5E2908C8"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Altri rifiuti non pericolosi</w:t>
            </w:r>
          </w:p>
        </w:tc>
        <w:tc>
          <w:tcPr>
            <w:tcW w:w="1380" w:type="dxa"/>
            <w:tcBorders>
              <w:top w:val="single" w:sz="4" w:space="0" w:color="000000"/>
              <w:left w:val="single" w:sz="4" w:space="0" w:color="000000"/>
              <w:bottom w:val="single" w:sz="4" w:space="0" w:color="000000"/>
              <w:right w:val="single" w:sz="4" w:space="0" w:color="000000"/>
            </w:tcBorders>
          </w:tcPr>
          <w:p w14:paraId="6742CCA0"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0</w:t>
            </w:r>
          </w:p>
        </w:tc>
        <w:tc>
          <w:tcPr>
            <w:tcW w:w="1545" w:type="dxa"/>
            <w:tcBorders>
              <w:top w:val="single" w:sz="4" w:space="0" w:color="000000"/>
              <w:left w:val="single" w:sz="4" w:space="0" w:color="000000"/>
              <w:bottom w:val="single" w:sz="4" w:space="0" w:color="000000"/>
              <w:right w:val="single" w:sz="4" w:space="0" w:color="000000"/>
            </w:tcBorders>
          </w:tcPr>
          <w:p w14:paraId="08B10C84" w14:textId="77777777" w:rsidR="00860F8E" w:rsidRDefault="0071317A">
            <w:pPr>
              <w:widowControl/>
              <w:pBdr>
                <w:top w:val="nil"/>
                <w:left w:val="nil"/>
                <w:bottom w:val="nil"/>
                <w:right w:val="nil"/>
                <w:between w:val="nil"/>
              </w:pBdr>
              <w:spacing w:line="276" w:lineRule="auto"/>
              <w:jc w:val="center"/>
              <w:rPr>
                <w:color w:val="000000"/>
                <w:sz w:val="18"/>
                <w:szCs w:val="18"/>
              </w:rPr>
            </w:pPr>
            <w:r>
              <w:rPr>
                <w:color w:val="000000"/>
                <w:sz w:val="18"/>
                <w:szCs w:val="18"/>
              </w:rPr>
              <w:t>0</w:t>
            </w:r>
          </w:p>
        </w:tc>
        <w:tc>
          <w:tcPr>
            <w:tcW w:w="3300" w:type="dxa"/>
            <w:tcBorders>
              <w:top w:val="single" w:sz="4" w:space="0" w:color="000000"/>
              <w:left w:val="single" w:sz="4" w:space="0" w:color="000000"/>
              <w:bottom w:val="single" w:sz="4" w:space="0" w:color="000000"/>
              <w:right w:val="single" w:sz="4" w:space="0" w:color="000000"/>
            </w:tcBorders>
          </w:tcPr>
          <w:p w14:paraId="0B39D722"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Recupero di materia</w:t>
            </w:r>
          </w:p>
        </w:tc>
      </w:tr>
      <w:tr w:rsidR="00860F8E" w14:paraId="157EA7BD" w14:textId="77777777" w:rsidTr="0086494A">
        <w:trPr>
          <w:trHeight w:val="1292"/>
          <w:jc w:val="center"/>
        </w:trPr>
        <w:tc>
          <w:tcPr>
            <w:tcW w:w="3165" w:type="dxa"/>
            <w:tcBorders>
              <w:top w:val="single" w:sz="4" w:space="0" w:color="000000"/>
              <w:left w:val="single" w:sz="4" w:space="0" w:color="000000"/>
              <w:bottom w:val="single" w:sz="4" w:space="0" w:color="000000"/>
              <w:right w:val="single" w:sz="4" w:space="0" w:color="000000"/>
            </w:tcBorders>
          </w:tcPr>
          <w:p w14:paraId="024340AF"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Totale rifiuti non pericolosi che il progetto prevede di recuperare/riciclare</w:t>
            </w:r>
          </w:p>
        </w:tc>
        <w:tc>
          <w:tcPr>
            <w:tcW w:w="1380" w:type="dxa"/>
            <w:tcBorders>
              <w:top w:val="single" w:sz="4" w:space="0" w:color="000000"/>
              <w:left w:val="single" w:sz="4" w:space="0" w:color="000000"/>
              <w:bottom w:val="single" w:sz="4" w:space="0" w:color="000000"/>
              <w:right w:val="single" w:sz="4" w:space="0" w:color="000000"/>
            </w:tcBorders>
          </w:tcPr>
          <w:p w14:paraId="69151FEF" w14:textId="77777777" w:rsidR="00860F8E" w:rsidRDefault="00860F8E">
            <w:pPr>
              <w:widowControl/>
              <w:pBdr>
                <w:top w:val="nil"/>
                <w:left w:val="nil"/>
                <w:bottom w:val="nil"/>
                <w:right w:val="nil"/>
                <w:between w:val="nil"/>
              </w:pBdr>
              <w:spacing w:line="276" w:lineRule="auto"/>
              <w:jc w:val="center"/>
              <w:rPr>
                <w:b/>
                <w:color w:val="000000"/>
                <w:sz w:val="18"/>
                <w:szCs w:val="18"/>
              </w:rPr>
            </w:pPr>
          </w:p>
          <w:p w14:paraId="6A771407" w14:textId="77777777" w:rsidR="00860F8E" w:rsidRDefault="0071317A">
            <w:pPr>
              <w:widowControl/>
              <w:pBdr>
                <w:top w:val="nil"/>
                <w:left w:val="nil"/>
                <w:bottom w:val="nil"/>
                <w:right w:val="nil"/>
                <w:between w:val="nil"/>
              </w:pBdr>
              <w:spacing w:line="276" w:lineRule="auto"/>
              <w:jc w:val="center"/>
              <w:rPr>
                <w:b/>
                <w:color w:val="000000"/>
                <w:sz w:val="18"/>
                <w:szCs w:val="18"/>
              </w:rPr>
            </w:pPr>
            <w:r>
              <w:rPr>
                <w:b/>
                <w:color w:val="000000"/>
                <w:sz w:val="18"/>
                <w:szCs w:val="18"/>
              </w:rPr>
              <w:t>200</w:t>
            </w:r>
          </w:p>
        </w:tc>
        <w:tc>
          <w:tcPr>
            <w:tcW w:w="1545" w:type="dxa"/>
            <w:tcBorders>
              <w:top w:val="single" w:sz="4" w:space="0" w:color="000000"/>
              <w:left w:val="single" w:sz="4" w:space="0" w:color="000000"/>
              <w:bottom w:val="single" w:sz="4" w:space="0" w:color="000000"/>
              <w:right w:val="single" w:sz="4" w:space="0" w:color="000000"/>
            </w:tcBorders>
          </w:tcPr>
          <w:p w14:paraId="75483937" w14:textId="77777777" w:rsidR="00860F8E" w:rsidRDefault="00860F8E">
            <w:pPr>
              <w:widowControl/>
              <w:pBdr>
                <w:top w:val="nil"/>
                <w:left w:val="nil"/>
                <w:bottom w:val="nil"/>
                <w:right w:val="nil"/>
                <w:between w:val="nil"/>
              </w:pBdr>
              <w:spacing w:line="276" w:lineRule="auto"/>
              <w:jc w:val="center"/>
              <w:rPr>
                <w:b/>
                <w:color w:val="000000"/>
                <w:sz w:val="18"/>
                <w:szCs w:val="18"/>
              </w:rPr>
            </w:pPr>
          </w:p>
          <w:p w14:paraId="6EC7E9AA" w14:textId="77777777" w:rsidR="00860F8E" w:rsidRDefault="0071317A">
            <w:pPr>
              <w:widowControl/>
              <w:pBdr>
                <w:top w:val="nil"/>
                <w:left w:val="nil"/>
                <w:bottom w:val="nil"/>
                <w:right w:val="nil"/>
                <w:between w:val="nil"/>
              </w:pBdr>
              <w:spacing w:line="276" w:lineRule="auto"/>
              <w:jc w:val="center"/>
              <w:rPr>
                <w:b/>
                <w:color w:val="000000"/>
                <w:sz w:val="18"/>
                <w:szCs w:val="18"/>
              </w:rPr>
            </w:pPr>
            <w:r>
              <w:rPr>
                <w:b/>
                <w:color w:val="000000"/>
                <w:sz w:val="18"/>
                <w:szCs w:val="18"/>
              </w:rPr>
              <w:t>180 (90%)</w:t>
            </w:r>
          </w:p>
        </w:tc>
        <w:tc>
          <w:tcPr>
            <w:tcW w:w="3300" w:type="dxa"/>
            <w:tcBorders>
              <w:top w:val="single" w:sz="4" w:space="0" w:color="000000"/>
              <w:left w:val="single" w:sz="4" w:space="0" w:color="000000"/>
              <w:bottom w:val="single" w:sz="4" w:space="0" w:color="000000"/>
              <w:right w:val="single" w:sz="4" w:space="0" w:color="000000"/>
            </w:tcBorders>
          </w:tcPr>
          <w:p w14:paraId="065C142D" w14:textId="3C127E45"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Il recupero effettivo a fine lavori è pari al</w:t>
            </w:r>
            <w:r w:rsidR="00B67471">
              <w:rPr>
                <w:color w:val="000000"/>
                <w:sz w:val="18"/>
                <w:szCs w:val="18"/>
              </w:rPr>
              <w:t>l’</w:t>
            </w:r>
            <w:r>
              <w:rPr>
                <w:color w:val="000000"/>
                <w:sz w:val="18"/>
                <w:szCs w:val="18"/>
              </w:rPr>
              <w:t xml:space="preserve"> 85% del totale in peso di tutti i rifiuti non pericolosi da C&amp;D stimati dal progetto.</w:t>
            </w:r>
            <w:r>
              <w:rPr>
                <w:color w:val="000000"/>
                <w:sz w:val="18"/>
                <w:szCs w:val="18"/>
              </w:rPr>
              <w:br/>
              <w:t>Pertanto il vincolo del 70% è rispettato</w:t>
            </w:r>
          </w:p>
        </w:tc>
      </w:tr>
      <w:tr w:rsidR="00860F8E" w14:paraId="1491BA9B" w14:textId="77777777" w:rsidTr="0086494A">
        <w:trPr>
          <w:jc w:val="center"/>
        </w:trPr>
        <w:tc>
          <w:tcPr>
            <w:tcW w:w="3165" w:type="dxa"/>
            <w:tcBorders>
              <w:top w:val="single" w:sz="4" w:space="0" w:color="000000"/>
              <w:left w:val="single" w:sz="4" w:space="0" w:color="000000"/>
              <w:bottom w:val="single" w:sz="4" w:space="0" w:color="000000"/>
              <w:right w:val="single" w:sz="4" w:space="0" w:color="000000"/>
            </w:tcBorders>
          </w:tcPr>
          <w:p w14:paraId="36F5C9A3"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Vincolo DNSH</w:t>
            </w:r>
          </w:p>
        </w:tc>
        <w:tc>
          <w:tcPr>
            <w:tcW w:w="6225" w:type="dxa"/>
            <w:gridSpan w:val="3"/>
            <w:tcBorders>
              <w:top w:val="single" w:sz="4" w:space="0" w:color="000000"/>
              <w:left w:val="single" w:sz="4" w:space="0" w:color="000000"/>
              <w:bottom w:val="single" w:sz="4" w:space="0" w:color="000000"/>
              <w:right w:val="single" w:sz="4" w:space="0" w:color="000000"/>
            </w:tcBorders>
          </w:tcPr>
          <w:p w14:paraId="0E45531A" w14:textId="77777777" w:rsidR="00860F8E" w:rsidRDefault="0071317A">
            <w:pPr>
              <w:widowControl/>
              <w:pBdr>
                <w:top w:val="nil"/>
                <w:left w:val="nil"/>
                <w:bottom w:val="nil"/>
                <w:right w:val="nil"/>
                <w:between w:val="nil"/>
              </w:pBdr>
              <w:spacing w:line="276" w:lineRule="auto"/>
              <w:jc w:val="left"/>
              <w:rPr>
                <w:color w:val="000000"/>
                <w:sz w:val="18"/>
                <w:szCs w:val="18"/>
              </w:rPr>
            </w:pPr>
            <w:r>
              <w:rPr>
                <w:color w:val="000000"/>
                <w:sz w:val="18"/>
                <w:szCs w:val="18"/>
              </w:rPr>
              <w:t>Minimo 70% in peso dei rifiuti non pericolosi da C&amp;D deve essere preparato per il riutilizzo oppure avviato a riciclaggio e ad altri tipi di recupero di materia, pari cioè ad almeno 140 tonn.</w:t>
            </w:r>
          </w:p>
        </w:tc>
      </w:tr>
    </w:tbl>
    <w:p w14:paraId="70501CCF" w14:textId="77777777" w:rsidR="00860F8E" w:rsidRDefault="0071317A">
      <w:pPr>
        <w:pStyle w:val="Titolo1"/>
        <w:rPr>
          <w:sz w:val="22"/>
          <w:szCs w:val="22"/>
        </w:rPr>
      </w:pPr>
      <w:bookmarkStart w:id="18" w:name="_Toc179823730"/>
      <w:r>
        <w:rPr>
          <w:sz w:val="22"/>
          <w:szCs w:val="22"/>
        </w:rPr>
        <w:lastRenderedPageBreak/>
        <w:t>LA GESTIONE DEI RIFIUTI IN CANTIERE</w:t>
      </w:r>
      <w:bookmarkEnd w:id="18"/>
    </w:p>
    <w:p w14:paraId="4C6E372C" w14:textId="77777777" w:rsidR="00860F8E" w:rsidRDefault="0071317A">
      <w:pPr>
        <w:pStyle w:val="Titolo2"/>
      </w:pPr>
      <w:bookmarkStart w:id="19" w:name="_Toc179823731"/>
      <w:r>
        <w:t>DEPOSITI TEMPORANEI IN CANTIERE</w:t>
      </w:r>
      <w:bookmarkEnd w:id="19"/>
    </w:p>
    <w:p w14:paraId="3B476422" w14:textId="77777777" w:rsidR="00860F8E" w:rsidRDefault="0071317A">
      <w:r>
        <w:t>In caso di necessità di un deposito temporaneo dei rifiuti se ne rispetteranno i criteri attuativi definiti dalla normativa vigente per essere raccolti e poi avviati alle operazioni di recupero o di smaltimento secondo una delle seguenti modalità alternative:</w:t>
      </w:r>
    </w:p>
    <w:p w14:paraId="3CD93B54" w14:textId="096EF7CE" w:rsidR="00860F8E" w:rsidRDefault="00B67471">
      <w:pPr>
        <w:widowControl/>
        <w:numPr>
          <w:ilvl w:val="0"/>
          <w:numId w:val="6"/>
        </w:numPr>
        <w:pBdr>
          <w:top w:val="nil"/>
          <w:left w:val="nil"/>
          <w:bottom w:val="nil"/>
          <w:right w:val="nil"/>
          <w:between w:val="nil"/>
        </w:pBdr>
        <w:spacing w:before="240" w:line="276" w:lineRule="auto"/>
        <w:ind w:left="709" w:hanging="283"/>
        <w:rPr>
          <w:rFonts w:eastAsia="Arial Narrow" w:cs="Arial Narrow"/>
          <w:color w:val="000000"/>
        </w:rPr>
      </w:pPr>
      <w:r>
        <w:rPr>
          <w:rFonts w:eastAsia="Arial Narrow" w:cs="Arial Narrow"/>
          <w:color w:val="000000"/>
        </w:rPr>
        <w:t xml:space="preserve">il </w:t>
      </w:r>
      <w:r w:rsidR="0071317A">
        <w:rPr>
          <w:rFonts w:eastAsia="Arial Narrow" w:cs="Arial Narrow"/>
          <w:color w:val="000000"/>
        </w:rPr>
        <w:t>deposito temporaneo di rifiuti verrà effettuato per categorie omogenee, nel rispetto delle relative norme tecniche, nonché, per i rifiuti pericolosi, nel rispetto delle norme che disciplinano il deposito delle sostanze pericolose in essi contenute;</w:t>
      </w:r>
    </w:p>
    <w:p w14:paraId="74C5CA39" w14:textId="77777777" w:rsidR="00860F8E" w:rsidRDefault="0071317A">
      <w:pPr>
        <w:widowControl/>
        <w:numPr>
          <w:ilvl w:val="0"/>
          <w:numId w:val="6"/>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i rifiuti non saranno abbandonati o depositati in modo incontrollato sul suolo e nel sottosuolo;</w:t>
      </w:r>
    </w:p>
    <w:p w14:paraId="62EBDC33" w14:textId="77777777" w:rsidR="00860F8E" w:rsidRDefault="0071317A">
      <w:pPr>
        <w:widowControl/>
        <w:numPr>
          <w:ilvl w:val="0"/>
          <w:numId w:val="6"/>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non saranno miscelate categorie diverse di rifiuti speciali pericolosi o rifiuti speciali pericolosi con rifiuti speciali non pericolosi;</w:t>
      </w:r>
    </w:p>
    <w:p w14:paraId="0D6B7529" w14:textId="77777777" w:rsidR="00860F8E" w:rsidRDefault="0071317A">
      <w:pPr>
        <w:widowControl/>
        <w:numPr>
          <w:ilvl w:val="0"/>
          <w:numId w:val="6"/>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saranno rispettate le normative sull’imballaggio e l’etichettatura delle sostanze pericolose contenute nei rifiuti speciali;</w:t>
      </w:r>
    </w:p>
    <w:p w14:paraId="6E7A5732" w14:textId="77777777" w:rsidR="00860F8E" w:rsidRDefault="0071317A">
      <w:pPr>
        <w:widowControl/>
        <w:numPr>
          <w:ilvl w:val="0"/>
          <w:numId w:val="6"/>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i contenitori o serbatoi di rifiuti liquidi avranno sistemi di contenimento atti ad impedire la dispersione del liquido inquinante nell’ambiente anche in caso di imprevisto rovesciamento del contenitore principale.</w:t>
      </w:r>
    </w:p>
    <w:p w14:paraId="667006EF" w14:textId="77777777" w:rsidR="00860F8E" w:rsidRDefault="0071317A">
      <w:pPr>
        <w:widowControl/>
        <w:numPr>
          <w:ilvl w:val="0"/>
          <w:numId w:val="6"/>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sarà disponibile nel magazzino di cantiere, un apposito kit di emergenza anti-spandimento, costituito da materiale assorbente idoneo a raccogliere gli eventuali spanti; si evidenzia che, in caso d’uso di tale materiale, dopo l’utilizzo per assorbire gli spanti, anch’esso sarà smaltito come rifiuto;</w:t>
      </w:r>
    </w:p>
    <w:p w14:paraId="72C6DCB5" w14:textId="77777777" w:rsidR="00860F8E" w:rsidRDefault="0071317A">
      <w:pPr>
        <w:widowControl/>
        <w:numPr>
          <w:ilvl w:val="0"/>
          <w:numId w:val="6"/>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I rifiuti saranno raccolti e avviati alle operazioni di recupero o di smaltimento con la seguente modalità:</w:t>
      </w:r>
    </w:p>
    <w:p w14:paraId="520DFC72" w14:textId="77777777" w:rsidR="00860F8E" w:rsidRDefault="0071317A">
      <w:pPr>
        <w:widowControl/>
        <w:numPr>
          <w:ilvl w:val="1"/>
          <w:numId w:val="10"/>
        </w:numPr>
        <w:pBdr>
          <w:top w:val="nil"/>
          <w:left w:val="nil"/>
          <w:bottom w:val="nil"/>
          <w:right w:val="nil"/>
          <w:between w:val="nil"/>
        </w:pBdr>
      </w:pPr>
      <w:r>
        <w:rPr>
          <w:color w:val="000000"/>
        </w:rPr>
        <w:t>quando il quantitativo di rifiuti in deposito raggiunga complessivamente i 30 metri cubi di cui al massimo 10 metri cubi di rifiuti pericolosi. In ogni caso, allorché il quantitativo di rifiuti non superi il già menzionato limite all'anno, il deposito temporaneo non può avere durata superiore ad un anno;</w:t>
      </w:r>
    </w:p>
    <w:p w14:paraId="7D9A8271" w14:textId="77777777" w:rsidR="00860F8E" w:rsidRDefault="0071317A">
      <w:pPr>
        <w:widowControl/>
        <w:numPr>
          <w:ilvl w:val="1"/>
          <w:numId w:val="10"/>
        </w:numPr>
        <w:pBdr>
          <w:top w:val="nil"/>
          <w:left w:val="nil"/>
          <w:bottom w:val="nil"/>
          <w:right w:val="nil"/>
          <w:between w:val="nil"/>
        </w:pBdr>
        <w:spacing w:after="120"/>
        <w:rPr>
          <w:color w:val="000000"/>
        </w:rPr>
      </w:pPr>
      <w:r>
        <w:rPr>
          <w:color w:val="000000"/>
        </w:rPr>
        <w:t>(in alternativa) con cadenza almeno trimestrale, indipendentemente dalle quantità in deposito.</w:t>
      </w:r>
    </w:p>
    <w:p w14:paraId="2B8B31DF" w14:textId="77777777" w:rsidR="00860F8E" w:rsidRDefault="0071317A">
      <w:r>
        <w:t>In considerazione dei prevedibili rifiuti che verranno generati in cantiere, il rifiuto prodotto verrà:</w:t>
      </w:r>
    </w:p>
    <w:p w14:paraId="16050591" w14:textId="273630FF" w:rsidR="00860F8E" w:rsidRDefault="0071317A">
      <w:pPr>
        <w:widowControl/>
        <w:numPr>
          <w:ilvl w:val="1"/>
          <w:numId w:val="10"/>
        </w:numPr>
        <w:pBdr>
          <w:top w:val="nil"/>
          <w:left w:val="nil"/>
          <w:bottom w:val="nil"/>
          <w:right w:val="nil"/>
          <w:between w:val="nil"/>
        </w:pBdr>
        <w:rPr>
          <w:color w:val="000000"/>
        </w:rPr>
      </w:pPr>
      <w:r>
        <w:rPr>
          <w:color w:val="000000"/>
        </w:rPr>
        <w:t xml:space="preserve">smaltito immediatamente (conferimento a ditte con iscrizione all’albo gestori ambientali cat.4 o 5 o iscrizione all’albo gestori </w:t>
      </w:r>
      <w:proofErr w:type="spellStart"/>
      <w:r>
        <w:rPr>
          <w:color w:val="000000"/>
        </w:rPr>
        <w:t>cat</w:t>
      </w:r>
      <w:proofErr w:type="spellEnd"/>
      <w:r>
        <w:rPr>
          <w:color w:val="000000"/>
        </w:rPr>
        <w:t xml:space="preserve">. </w:t>
      </w:r>
      <w:proofErr w:type="gramStart"/>
      <w:r>
        <w:rPr>
          <w:color w:val="000000"/>
        </w:rPr>
        <w:t>2</w:t>
      </w:r>
      <w:proofErr w:type="gramEnd"/>
      <w:r>
        <w:rPr>
          <w:color w:val="000000"/>
        </w:rPr>
        <w:t xml:space="preserve"> bis per trasporto in conto proprio)</w:t>
      </w:r>
      <w:r w:rsidR="00063F6B">
        <w:rPr>
          <w:color w:val="000000"/>
        </w:rPr>
        <w:t>;</w:t>
      </w:r>
    </w:p>
    <w:p w14:paraId="59B33F13" w14:textId="547278DC" w:rsidR="00860F8E" w:rsidRDefault="0071317A">
      <w:pPr>
        <w:widowControl/>
        <w:numPr>
          <w:ilvl w:val="1"/>
          <w:numId w:val="10"/>
        </w:numPr>
        <w:pBdr>
          <w:top w:val="nil"/>
          <w:left w:val="nil"/>
          <w:bottom w:val="nil"/>
          <w:right w:val="nil"/>
          <w:between w:val="nil"/>
        </w:pBdr>
        <w:spacing w:after="120"/>
        <w:rPr>
          <w:color w:val="000000"/>
        </w:rPr>
      </w:pPr>
      <w:r>
        <w:rPr>
          <w:color w:val="000000"/>
        </w:rPr>
        <w:t>(in alternativa) stoccato in loco con le modalità precedentemente descritte</w:t>
      </w:r>
      <w:r w:rsidR="00B67471">
        <w:rPr>
          <w:color w:val="000000"/>
        </w:rPr>
        <w:t>.</w:t>
      </w:r>
    </w:p>
    <w:p w14:paraId="4C87ACF8" w14:textId="77777777" w:rsidR="00860F8E" w:rsidRDefault="00860F8E">
      <w:pPr>
        <w:rPr>
          <w:b/>
        </w:rPr>
      </w:pPr>
    </w:p>
    <w:p w14:paraId="0C03839C" w14:textId="77777777" w:rsidR="00860F8E" w:rsidRDefault="0071317A">
      <w:pPr>
        <w:rPr>
          <w:b/>
        </w:rPr>
      </w:pPr>
      <w:r>
        <w:rPr>
          <w:b/>
        </w:rPr>
        <w:t>La modalità di smaltimento verrà comunicata prima dell’inizio dei lavori sia al Committente che al Responsabile Unico del Procedimento.</w:t>
      </w:r>
    </w:p>
    <w:p w14:paraId="7DDC9F28" w14:textId="248A55B8" w:rsidR="00860F8E" w:rsidRDefault="0071317A">
      <w:pPr>
        <w:rPr>
          <w:i/>
          <w:u w:val="single"/>
        </w:rPr>
      </w:pPr>
      <w:r>
        <w:t xml:space="preserve">Una volta classificati e differenziati, i rifiuti verranno debitamente stoccati ed imballati. Nell’area di cantiere verranno predisposte specifiche aree dedicate alla Gestione dei Rifiuti, </w:t>
      </w:r>
      <w:r>
        <w:rPr>
          <w:b/>
        </w:rPr>
        <w:t>come riportato nello schema planimetrico allegato</w:t>
      </w:r>
      <w:r>
        <w:t xml:space="preserve">. Lo stoccaggio dei rifiuti avverrà secondo le linee descritte nelle note </w:t>
      </w:r>
      <w:proofErr w:type="gramStart"/>
      <w:r>
        <w:rPr>
          <w:b/>
          <w:color w:val="000000"/>
        </w:rPr>
        <w:t xml:space="preserve">( </w:t>
      </w:r>
      <w:r>
        <w:rPr>
          <w:b/>
          <w:color w:val="000000"/>
          <w:u w:val="single"/>
        </w:rPr>
        <w:t>Si</w:t>
      </w:r>
      <w:proofErr w:type="gramEnd"/>
      <w:r>
        <w:rPr>
          <w:b/>
          <w:color w:val="000000"/>
          <w:u w:val="single"/>
        </w:rPr>
        <w:t xml:space="preserve"> veda nota 2</w:t>
      </w:r>
      <w:r w:rsidR="002C2362">
        <w:rPr>
          <w:rStyle w:val="Rimandonotaapidipagina"/>
          <w:b/>
          <w:color w:val="000000"/>
          <w:u w:val="single"/>
        </w:rPr>
        <w:footnoteReference w:id="3"/>
      </w:r>
      <w:r w:rsidR="00C55F76">
        <w:rPr>
          <w:b/>
          <w:color w:val="000000"/>
          <w:u w:val="single"/>
        </w:rPr>
        <w:t xml:space="preserve"> </w:t>
      </w:r>
      <w:r>
        <w:rPr>
          <w:b/>
          <w:color w:val="000000"/>
        </w:rPr>
        <w:t>) .</w:t>
      </w:r>
    </w:p>
    <w:p w14:paraId="15C9CD5B" w14:textId="77777777" w:rsidR="00860F8E" w:rsidRDefault="00860F8E"/>
    <w:p w14:paraId="6A1E8B76" w14:textId="24A6E0F4" w:rsidR="00860F8E" w:rsidRDefault="0071317A" w:rsidP="002C2362">
      <w:pPr>
        <w:pStyle w:val="Titolo2"/>
      </w:pPr>
      <w:bookmarkStart w:id="20" w:name="_Toc179823732"/>
      <w:r>
        <w:t>STOCCAGGIO RIFIUTI</w:t>
      </w:r>
      <w:bookmarkEnd w:id="20"/>
      <w:r>
        <w:t xml:space="preserve"> </w:t>
      </w:r>
    </w:p>
    <w:p w14:paraId="30D91EA3" w14:textId="30218CA3" w:rsidR="00860F8E" w:rsidRDefault="0071317A" w:rsidP="00953209">
      <w:pPr>
        <w:widowControl/>
        <w:numPr>
          <w:ilvl w:val="0"/>
          <w:numId w:val="1"/>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I rifiuti sfusi saranno depositati in cassoni separati e non potranno essere accumulati direttamente sul terreno</w:t>
      </w:r>
      <w:r w:rsidR="009602BD">
        <w:rPr>
          <w:rFonts w:eastAsia="Arial Narrow" w:cs="Arial Narrow"/>
          <w:color w:val="000000"/>
        </w:rPr>
        <w:t>;</w:t>
      </w:r>
    </w:p>
    <w:p w14:paraId="147914DB" w14:textId="77777777" w:rsidR="00860F8E" w:rsidRDefault="0071317A">
      <w:pPr>
        <w:widowControl/>
        <w:numPr>
          <w:ilvl w:val="0"/>
          <w:numId w:val="1"/>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I contenitori aperti contenenti materiale sfuso verranno coperti con reti di contenimento;</w:t>
      </w:r>
    </w:p>
    <w:p w14:paraId="0421CD89" w14:textId="77777777" w:rsidR="00860F8E" w:rsidRDefault="0071317A">
      <w:pPr>
        <w:widowControl/>
        <w:numPr>
          <w:ilvl w:val="0"/>
          <w:numId w:val="1"/>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Le operazioni di gestione dei rifiuti verranno condotte in modo tale da minimizzare i volumi e i tempi di stoccaggio;</w:t>
      </w:r>
    </w:p>
    <w:p w14:paraId="1FD6A82F" w14:textId="77777777" w:rsidR="00860F8E" w:rsidRDefault="0071317A">
      <w:pPr>
        <w:widowControl/>
        <w:numPr>
          <w:ilvl w:val="0"/>
          <w:numId w:val="1"/>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I contenitori saranno debitamente etichettati, identificando il tipo di rifiuto stoccato e le eventuali classi di pericolosità;</w:t>
      </w:r>
    </w:p>
    <w:p w14:paraId="08FEDB62" w14:textId="77777777" w:rsidR="00860F8E" w:rsidRDefault="0071317A">
      <w:pPr>
        <w:widowControl/>
        <w:numPr>
          <w:ilvl w:val="0"/>
          <w:numId w:val="1"/>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Le aree di stoccaggio saranno delimitate e chiaramente contrassegnate.</w:t>
      </w:r>
    </w:p>
    <w:p w14:paraId="3432FCF1" w14:textId="77777777" w:rsidR="00860F8E" w:rsidRDefault="0071317A">
      <w:pPr>
        <w:widowControl/>
        <w:numPr>
          <w:ilvl w:val="0"/>
          <w:numId w:val="1"/>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 xml:space="preserve">Le aree di deposito di rifiuti infiammabili saranno delimitate, lontane da fonti di calore e dotate di estintore </w:t>
      </w:r>
    </w:p>
    <w:p w14:paraId="231E8830" w14:textId="77777777" w:rsidR="00860F8E" w:rsidRDefault="00860F8E"/>
    <w:p w14:paraId="655B5CB9" w14:textId="0DF7348A" w:rsidR="00860F8E" w:rsidRDefault="0071317A">
      <w:r>
        <w:t xml:space="preserve">In caso di rifiuti pericolosi il cartello </w:t>
      </w:r>
      <w:r w:rsidR="009602BD">
        <w:t xml:space="preserve">identificativo </w:t>
      </w:r>
      <w:r>
        <w:t xml:space="preserve">dell’area </w:t>
      </w:r>
      <w:r w:rsidR="00063F6B">
        <w:t xml:space="preserve">è </w:t>
      </w:r>
      <w:r>
        <w:t>integrato da una sezione riportante le caratteristiche di pericolo del rifiuto e le norme per la manipolazione dei rifiuti e per il contenimento dei rischi per la salute dell’uomo e per l’ambiente. I cartelli devono essere sempre ben visibili</w:t>
      </w:r>
      <w:r w:rsidR="009602BD">
        <w:t>.</w:t>
      </w:r>
    </w:p>
    <w:p w14:paraId="7D010363" w14:textId="77777777" w:rsidR="00860F8E" w:rsidRDefault="0071317A">
      <w:pPr>
        <w:pStyle w:val="Titolo2"/>
      </w:pPr>
      <w:bookmarkStart w:id="21" w:name="_Toc179823733"/>
      <w:r>
        <w:t>SISTEMA DI TRACCIABILITÀ DEI RIFIUTI, REGISTRI E REPORTING, REGISTRO DEI RIFIUTI</w:t>
      </w:r>
      <w:bookmarkEnd w:id="21"/>
    </w:p>
    <w:p w14:paraId="2AEBF988" w14:textId="77777777" w:rsidR="00860F8E" w:rsidRDefault="0071317A">
      <w:r>
        <w:t>Verrà tenuto e compilato un registro di tutti i rifiuti generati dalle attività di cantiere. Nel registro saranno riportate le seguenti informazioni:</w:t>
      </w:r>
    </w:p>
    <w:p w14:paraId="39D0A6F4" w14:textId="77777777" w:rsidR="00860F8E" w:rsidRDefault="0071317A">
      <w:pPr>
        <w:widowControl/>
        <w:numPr>
          <w:ilvl w:val="0"/>
          <w:numId w:val="8"/>
        </w:numPr>
        <w:pBdr>
          <w:top w:val="nil"/>
          <w:left w:val="nil"/>
          <w:bottom w:val="nil"/>
          <w:right w:val="nil"/>
          <w:between w:val="nil"/>
        </w:pBdr>
        <w:spacing w:before="240" w:line="276" w:lineRule="auto"/>
        <w:ind w:left="709" w:hanging="283"/>
        <w:rPr>
          <w:rFonts w:eastAsia="Arial Narrow" w:cs="Arial Narrow"/>
          <w:color w:val="000000"/>
        </w:rPr>
      </w:pPr>
      <w:r>
        <w:rPr>
          <w:rFonts w:eastAsia="Arial Narrow" w:cs="Arial Narrow"/>
          <w:color w:val="000000"/>
        </w:rPr>
        <w:t>Nome del rifiuto</w:t>
      </w:r>
    </w:p>
    <w:p w14:paraId="14A1C299" w14:textId="77777777" w:rsidR="00860F8E" w:rsidRDefault="0071317A">
      <w:pPr>
        <w:widowControl/>
        <w:numPr>
          <w:ilvl w:val="0"/>
          <w:numId w:val="8"/>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Codice del Catalogo Europeo dei Rifiuti (CER)</w:t>
      </w:r>
    </w:p>
    <w:p w14:paraId="1CB326E6" w14:textId="77777777" w:rsidR="00860F8E" w:rsidRDefault="0071317A">
      <w:pPr>
        <w:widowControl/>
        <w:numPr>
          <w:ilvl w:val="0"/>
          <w:numId w:val="8"/>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Descrizione</w:t>
      </w:r>
    </w:p>
    <w:p w14:paraId="1FE80BB1" w14:textId="77777777" w:rsidR="00860F8E" w:rsidRDefault="0071317A">
      <w:pPr>
        <w:widowControl/>
        <w:numPr>
          <w:ilvl w:val="0"/>
          <w:numId w:val="8"/>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Fonte/i</w:t>
      </w:r>
    </w:p>
    <w:p w14:paraId="24153961" w14:textId="77777777" w:rsidR="00860F8E" w:rsidRDefault="0071317A">
      <w:pPr>
        <w:widowControl/>
        <w:numPr>
          <w:ilvl w:val="0"/>
          <w:numId w:val="8"/>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Quantità generate (mensili ed annue)</w:t>
      </w:r>
    </w:p>
    <w:p w14:paraId="5D46FAEE" w14:textId="69418E96" w:rsidR="00860F8E" w:rsidRDefault="00953209">
      <w:pPr>
        <w:pStyle w:val="Titolo2"/>
      </w:pPr>
      <w:bookmarkStart w:id="22" w:name="_Toc179823734"/>
      <w:r>
        <w:t>DOCUMENTAZIONE SUI RIFIUTI - MODULISTICA</w:t>
      </w:r>
      <w:bookmarkEnd w:id="22"/>
    </w:p>
    <w:p w14:paraId="07155B40" w14:textId="77777777" w:rsidR="00860F8E" w:rsidRDefault="0071317A">
      <w:r>
        <w:t>La documentazione relativa alla movimentazione, allo stoccaggio, al trasporto ed allo smaltimento dei rifiuti sarà conforme a tutte le leggi e le normative applicabili (comprendenti il registro di carico e scarico dei rifiuti, il formulario di identificazione, ecc.). In particolare, la documentazione sarà riferita alle seguenti fasi, dalla generazione allo smaltimento finale:</w:t>
      </w:r>
    </w:p>
    <w:p w14:paraId="595A511C" w14:textId="77777777" w:rsidR="00860F8E" w:rsidRDefault="0071317A">
      <w:pPr>
        <w:widowControl/>
        <w:numPr>
          <w:ilvl w:val="0"/>
          <w:numId w:val="9"/>
        </w:numPr>
        <w:pBdr>
          <w:top w:val="nil"/>
          <w:left w:val="nil"/>
          <w:bottom w:val="nil"/>
          <w:right w:val="nil"/>
          <w:between w:val="nil"/>
        </w:pBdr>
        <w:spacing w:before="240" w:line="276" w:lineRule="auto"/>
        <w:ind w:left="709" w:hanging="283"/>
        <w:rPr>
          <w:rFonts w:eastAsia="Arial Narrow" w:cs="Arial Narrow"/>
          <w:color w:val="000000"/>
        </w:rPr>
      </w:pPr>
      <w:r>
        <w:rPr>
          <w:rFonts w:eastAsia="Arial Narrow" w:cs="Arial Narrow"/>
          <w:color w:val="000000"/>
        </w:rPr>
        <w:t>Generazione (si veda il Registro Rifiuti);</w:t>
      </w:r>
    </w:p>
    <w:p w14:paraId="78E6751D" w14:textId="77777777" w:rsidR="00860F8E" w:rsidRDefault="0071317A">
      <w:pPr>
        <w:widowControl/>
        <w:numPr>
          <w:ilvl w:val="0"/>
          <w:numId w:val="9"/>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Stoccaggio nell’eventuale deposito temporaneo individuato;</w:t>
      </w:r>
    </w:p>
    <w:p w14:paraId="3C27C07D" w14:textId="77777777" w:rsidR="00860F8E" w:rsidRDefault="0071317A">
      <w:pPr>
        <w:widowControl/>
        <w:numPr>
          <w:ilvl w:val="0"/>
          <w:numId w:val="9"/>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Carico e trasporto al sito di destinazione finale;</w:t>
      </w:r>
    </w:p>
    <w:p w14:paraId="5C104510" w14:textId="77777777" w:rsidR="00860F8E" w:rsidRDefault="0071317A">
      <w:pPr>
        <w:widowControl/>
        <w:numPr>
          <w:ilvl w:val="0"/>
          <w:numId w:val="9"/>
        </w:numPr>
        <w:pBdr>
          <w:top w:val="nil"/>
          <w:left w:val="nil"/>
          <w:bottom w:val="nil"/>
          <w:right w:val="nil"/>
          <w:between w:val="nil"/>
        </w:pBdr>
        <w:spacing w:line="276" w:lineRule="auto"/>
        <w:ind w:left="709" w:hanging="283"/>
        <w:rPr>
          <w:rFonts w:eastAsia="Arial Narrow" w:cs="Arial Narrow"/>
          <w:color w:val="000000"/>
        </w:rPr>
      </w:pPr>
      <w:r>
        <w:rPr>
          <w:rFonts w:eastAsia="Arial Narrow" w:cs="Arial Narrow"/>
          <w:color w:val="000000"/>
        </w:rPr>
        <w:t>Recupero dei materiali riutilizzabili o smaltimento finale.</w:t>
      </w:r>
    </w:p>
    <w:p w14:paraId="7CEE63BD" w14:textId="4192DD92" w:rsidR="00860F8E" w:rsidRPr="00C55F76" w:rsidRDefault="0071317A" w:rsidP="00C55F76">
      <w:pPr>
        <w:widowControl/>
        <w:numPr>
          <w:ilvl w:val="0"/>
          <w:numId w:val="9"/>
        </w:numPr>
        <w:pBdr>
          <w:top w:val="nil"/>
          <w:left w:val="nil"/>
          <w:bottom w:val="nil"/>
          <w:right w:val="nil"/>
          <w:between w:val="nil"/>
        </w:pBdr>
        <w:spacing w:after="160" w:line="276" w:lineRule="auto"/>
        <w:ind w:left="709" w:hanging="283"/>
        <w:rPr>
          <w:rFonts w:eastAsia="Arial Narrow" w:cs="Arial Narrow"/>
          <w:color w:val="000000"/>
        </w:rPr>
      </w:pPr>
      <w:r>
        <w:rPr>
          <w:rFonts w:eastAsia="Arial Narrow" w:cs="Arial Narrow"/>
          <w:color w:val="000000"/>
        </w:rPr>
        <w:t>Rapporti di prova | Analisi di caratterizzazione</w:t>
      </w:r>
    </w:p>
    <w:p w14:paraId="60753A20" w14:textId="77777777" w:rsidR="00860F8E" w:rsidRDefault="0071317A">
      <w:pPr>
        <w:pStyle w:val="Titolo1"/>
        <w:rPr>
          <w:sz w:val="22"/>
          <w:szCs w:val="22"/>
        </w:rPr>
      </w:pPr>
      <w:bookmarkStart w:id="23" w:name="_Toc179823735"/>
      <w:r>
        <w:rPr>
          <w:sz w:val="22"/>
          <w:szCs w:val="22"/>
        </w:rPr>
        <w:t>PRESENZA DI AMIANTO E/O RIFIUTI INERTI</w:t>
      </w:r>
      <w:bookmarkEnd w:id="23"/>
    </w:p>
    <w:p w14:paraId="0C43D032" w14:textId="77777777" w:rsidR="00860F8E" w:rsidRDefault="0071317A">
      <w:pPr>
        <w:pStyle w:val="Titolo2"/>
      </w:pPr>
      <w:bookmarkStart w:id="24" w:name="_Toc179823736"/>
      <w:r>
        <w:t>RIFIUTI INERTI DA COSTRUZIONE E DEMOLIZIONE</w:t>
      </w:r>
      <w:bookmarkEnd w:id="24"/>
    </w:p>
    <w:p w14:paraId="2096B73A" w14:textId="77777777" w:rsidR="00860F8E" w:rsidRDefault="0071317A">
      <w:r>
        <w:t>I rifiuti inerti derivanti dalle attività di costruzione e demolizione, nonché altri rifiuti inerti di origine minerale, come definiti dal D.M. 27.09.2022 n.152, cessano di essere considerati rifiuti e vengono qualificati come aggregato recuperato se rispettano i criteri indicati nell'Allegato 1 del suddetto decreto.</w:t>
      </w:r>
    </w:p>
    <w:p w14:paraId="50FFF43A" w14:textId="77777777" w:rsidR="00860F8E" w:rsidRPr="002922C8" w:rsidRDefault="0071317A">
      <w:pPr>
        <w:rPr>
          <w:b/>
          <w:bCs/>
        </w:rPr>
      </w:pPr>
      <w:r w:rsidRPr="002922C8">
        <w:rPr>
          <w:b/>
          <w:bCs/>
        </w:rPr>
        <w:lastRenderedPageBreak/>
        <w:t>RIFIUTI AMMISSIBILI</w:t>
      </w:r>
    </w:p>
    <w:p w14:paraId="06492BD7" w14:textId="77777777" w:rsidR="00860F8E" w:rsidRDefault="0071317A">
      <w:r>
        <w:t xml:space="preserve">Per la produzione di aggregato recuperato possono essere utilizzati esclusivamente i rifiuti inerti non pericolosi derivanti da attività di costruzione e demolizione elencati nella Tabella 1, punto 1, e i rifiuti inerti non pericolosi di origine minerale elencati nella Tabella 1, punto 2. Non sono ammessi alla produzione di aggregato recuperato i rifiuti derivanti da attività di costruzione e demolizione abbandonati o sotterrati. </w:t>
      </w:r>
      <w:proofErr w:type="gramStart"/>
      <w:r>
        <w:t xml:space="preserve">( </w:t>
      </w:r>
      <w:proofErr w:type="spellStart"/>
      <w:r>
        <w:t>rif</w:t>
      </w:r>
      <w:proofErr w:type="spellEnd"/>
      <w:proofErr w:type="gramEnd"/>
      <w:r>
        <w:t xml:space="preserve"> . Tabella 1 - Rifiuti ammessi per la produzione di aggregato recuperato-Allegato 1 D.M. 27/09/2022 n. 152)</w:t>
      </w:r>
    </w:p>
    <w:p w14:paraId="4023979E" w14:textId="3F1190A1" w:rsidR="00860F8E" w:rsidRDefault="0071317A">
      <w:pPr>
        <w:rPr>
          <w:b/>
          <w:u w:val="single"/>
        </w:rPr>
      </w:pPr>
      <w:r>
        <w:rPr>
          <w:b/>
          <w:u w:val="single"/>
        </w:rPr>
        <w:t>(</w:t>
      </w:r>
      <w:r>
        <w:rPr>
          <w:b/>
          <w:i/>
          <w:u w:val="single"/>
        </w:rPr>
        <w:t xml:space="preserve">Per le modalità di </w:t>
      </w:r>
      <w:proofErr w:type="gramStart"/>
      <w:r>
        <w:rPr>
          <w:b/>
          <w:i/>
          <w:u w:val="single"/>
        </w:rPr>
        <w:t>classificazione  verifiche</w:t>
      </w:r>
      <w:proofErr w:type="gramEnd"/>
      <w:r>
        <w:rPr>
          <w:b/>
          <w:i/>
          <w:u w:val="single"/>
        </w:rPr>
        <w:t xml:space="preserve"> si veda nota </w:t>
      </w:r>
      <w:r w:rsidR="002C2362">
        <w:rPr>
          <w:b/>
          <w:i/>
          <w:u w:val="single"/>
        </w:rPr>
        <w:t>3</w:t>
      </w:r>
      <w:r w:rsidR="002C2362">
        <w:rPr>
          <w:rStyle w:val="Rimandonotaapidipagina"/>
          <w:b/>
          <w:i/>
          <w:u w:val="single"/>
        </w:rPr>
        <w:footnoteReference w:id="4"/>
      </w:r>
      <w:r>
        <w:rPr>
          <w:b/>
          <w:u w:val="single"/>
        </w:rPr>
        <w:t>) .</w:t>
      </w:r>
    </w:p>
    <w:p w14:paraId="307C714D" w14:textId="77777777" w:rsidR="00860F8E" w:rsidRDefault="0071317A">
      <w:pPr>
        <w:pStyle w:val="Titolo2"/>
      </w:pPr>
      <w:bookmarkStart w:id="25" w:name="_Toc179823737"/>
      <w:r>
        <w:lastRenderedPageBreak/>
        <w:t>MATERIALI CON PRESENZA DI AMIANTO</w:t>
      </w:r>
      <w:bookmarkEnd w:id="25"/>
    </w:p>
    <w:p w14:paraId="311355D7" w14:textId="32BB4597" w:rsidR="00860F8E" w:rsidRDefault="009602BD">
      <w:pPr>
        <w:pBdr>
          <w:top w:val="nil"/>
          <w:left w:val="nil"/>
          <w:bottom w:val="nil"/>
          <w:right w:val="nil"/>
          <w:between w:val="nil"/>
        </w:pBdr>
        <w:spacing w:line="276" w:lineRule="auto"/>
        <w:rPr>
          <w:color w:val="000000"/>
        </w:rPr>
      </w:pPr>
      <w:r w:rsidRPr="009602BD">
        <w:rPr>
          <w:color w:val="000000"/>
        </w:rPr>
        <w:t xml:space="preserve"> </w:t>
      </w:r>
      <w:r>
        <w:rPr>
          <w:color w:val="000000"/>
        </w:rPr>
        <w:t>Possono svolgere lavori di demolizione o rimozione dell'amianto solo le imprese che rispettano determinati requisiti, in particolare:</w:t>
      </w:r>
    </w:p>
    <w:p w14:paraId="4DD0DBCB" w14:textId="5A3791D6" w:rsidR="00860F8E" w:rsidRDefault="009602BD">
      <w:pPr>
        <w:widowControl/>
        <w:numPr>
          <w:ilvl w:val="0"/>
          <w:numId w:val="2"/>
        </w:numPr>
        <w:pBdr>
          <w:top w:val="nil"/>
          <w:left w:val="nil"/>
          <w:bottom w:val="nil"/>
          <w:right w:val="nil"/>
          <w:between w:val="nil"/>
        </w:pBdr>
        <w:rPr>
          <w:color w:val="000000"/>
        </w:rPr>
      </w:pPr>
      <w:r>
        <w:rPr>
          <w:color w:val="000000"/>
        </w:rPr>
        <w:t xml:space="preserve">sono in possesso della </w:t>
      </w:r>
      <w:r w:rsidR="0071317A">
        <w:rPr>
          <w:color w:val="000000"/>
        </w:rPr>
        <w:t xml:space="preserve">registrazione nella categoria </w:t>
      </w:r>
      <w:proofErr w:type="gramStart"/>
      <w:r w:rsidR="0071317A">
        <w:rPr>
          <w:color w:val="000000"/>
        </w:rPr>
        <w:t>10</w:t>
      </w:r>
      <w:proofErr w:type="gramEnd"/>
      <w:r w:rsidR="0071317A">
        <w:rPr>
          <w:color w:val="000000"/>
        </w:rPr>
        <w:t xml:space="preserve"> dell’Albo Gestori Ambientali</w:t>
      </w:r>
      <w:r>
        <w:rPr>
          <w:color w:val="000000"/>
        </w:rPr>
        <w:t>;</w:t>
      </w:r>
    </w:p>
    <w:p w14:paraId="608CC78C" w14:textId="20E2A0D3" w:rsidR="00860F8E" w:rsidRDefault="0071317A">
      <w:pPr>
        <w:widowControl/>
        <w:numPr>
          <w:ilvl w:val="0"/>
          <w:numId w:val="2"/>
        </w:numPr>
        <w:pBdr>
          <w:top w:val="nil"/>
          <w:left w:val="nil"/>
          <w:bottom w:val="nil"/>
          <w:right w:val="nil"/>
          <w:between w:val="nil"/>
        </w:pBdr>
        <w:rPr>
          <w:color w:val="000000"/>
        </w:rPr>
      </w:pPr>
      <w:r>
        <w:rPr>
          <w:color w:val="000000"/>
        </w:rPr>
        <w:t>utilizzano lavoratori qualificati per la rimozione, trattamento e bonifica dell'amianto, con certificati ottenuti dopo aver seguito corsi formativi previsti dall'articolo. Articolo 10, comma 2, lettera h) della Legge numero 27 del 3 marzo 1992</w:t>
      </w:r>
      <w:r w:rsidR="009602BD">
        <w:rPr>
          <w:color w:val="000000"/>
        </w:rPr>
        <w:t xml:space="preserve">; </w:t>
      </w:r>
    </w:p>
    <w:p w14:paraId="13D026AB" w14:textId="31408F93" w:rsidR="00860F8E" w:rsidRDefault="0071317A">
      <w:pPr>
        <w:widowControl/>
        <w:numPr>
          <w:ilvl w:val="0"/>
          <w:numId w:val="2"/>
        </w:numPr>
        <w:pBdr>
          <w:top w:val="nil"/>
          <w:left w:val="nil"/>
          <w:bottom w:val="nil"/>
          <w:right w:val="nil"/>
          <w:between w:val="nil"/>
        </w:pBdr>
        <w:rPr>
          <w:color w:val="000000"/>
        </w:rPr>
      </w:pPr>
      <w:r>
        <w:rPr>
          <w:color w:val="000000"/>
        </w:rPr>
        <w:t xml:space="preserve">seguono le disposizioni del titolo IX, capitolo III (Protezione dai pericoli derivanti dall'esposizione all'amianto) del </w:t>
      </w:r>
      <w:proofErr w:type="spellStart"/>
      <w:r>
        <w:rPr>
          <w:color w:val="000000"/>
        </w:rPr>
        <w:t>D.Lgs.</w:t>
      </w:r>
      <w:proofErr w:type="spellEnd"/>
      <w:r>
        <w:rPr>
          <w:color w:val="000000"/>
        </w:rPr>
        <w:t xml:space="preserve"> n. 81/2008</w:t>
      </w:r>
      <w:r w:rsidR="009602BD">
        <w:rPr>
          <w:color w:val="000000"/>
        </w:rPr>
        <w:t>;</w:t>
      </w:r>
    </w:p>
    <w:p w14:paraId="33683BAC" w14:textId="27C08A31" w:rsidR="00860F8E" w:rsidRDefault="0071317A">
      <w:pPr>
        <w:pBdr>
          <w:top w:val="nil"/>
          <w:left w:val="nil"/>
          <w:bottom w:val="nil"/>
          <w:right w:val="nil"/>
          <w:between w:val="nil"/>
        </w:pBdr>
        <w:spacing w:line="276" w:lineRule="auto"/>
        <w:rPr>
          <w:color w:val="000000"/>
        </w:rPr>
      </w:pPr>
      <w:r>
        <w:rPr>
          <w:color w:val="000000"/>
        </w:rPr>
        <w:t>Pertanto, in caso di presenza di rifiuti derivanti dallo smaltimento dell’amianto, il presente Piano sarà integrato con il piano di lavoro della Ditta Specializzata e saranno allegati i FIR e le Autorizzazioni al trasporto d</w:t>
      </w:r>
      <w:r w:rsidR="0069232E">
        <w:rPr>
          <w:color w:val="000000"/>
        </w:rPr>
        <w:t>e</w:t>
      </w:r>
      <w:r>
        <w:rPr>
          <w:color w:val="000000"/>
        </w:rPr>
        <w:t>llo smaltimento dei materiali pericolosi.</w:t>
      </w:r>
    </w:p>
    <w:p w14:paraId="40C60F40" w14:textId="57597F10" w:rsidR="00860F8E" w:rsidRDefault="0071317A">
      <w:pPr>
        <w:rPr>
          <w:b/>
          <w:color w:val="000000"/>
          <w:u w:val="single"/>
        </w:rPr>
      </w:pPr>
      <w:r>
        <w:rPr>
          <w:b/>
          <w:color w:val="000000"/>
          <w:u w:val="single"/>
        </w:rPr>
        <w:t>Si veda nota 4</w:t>
      </w:r>
      <w:r w:rsidR="002C2362">
        <w:rPr>
          <w:rStyle w:val="Rimandonotaapidipagina"/>
          <w:b/>
          <w:color w:val="000000"/>
          <w:u w:val="single"/>
        </w:rPr>
        <w:footnoteReference w:id="5"/>
      </w:r>
      <w:r>
        <w:rPr>
          <w:b/>
          <w:color w:val="000000"/>
          <w:u w:val="single"/>
        </w:rPr>
        <w:t xml:space="preserve"> .</w:t>
      </w:r>
    </w:p>
    <w:p w14:paraId="58211004" w14:textId="3110BEF1" w:rsidR="00860F8E" w:rsidRPr="002C2362" w:rsidRDefault="0071317A" w:rsidP="002C2362">
      <w:pPr>
        <w:pStyle w:val="Titolo1"/>
        <w:rPr>
          <w:sz w:val="22"/>
          <w:szCs w:val="22"/>
        </w:rPr>
      </w:pPr>
      <w:bookmarkStart w:id="26" w:name="_Toc179823738"/>
      <w:r>
        <w:rPr>
          <w:sz w:val="22"/>
          <w:szCs w:val="22"/>
        </w:rPr>
        <w:lastRenderedPageBreak/>
        <w:t>PROCEDURE OPERATIVE E SMALTIMENTO FINALE</w:t>
      </w:r>
      <w:bookmarkEnd w:id="26"/>
    </w:p>
    <w:p w14:paraId="07705F18" w14:textId="77777777" w:rsidR="00860F8E" w:rsidRDefault="0071317A">
      <w:r>
        <w:t>Il trasporto e lo smaltimento finale dei rifiuti saranno affidati ad una Società autorizzata e certificata. La Società selezionata fornirà tutte le procedure operative necessarie, contenenti la descrizione della loro organizzazione interna, le responsabilità, le aree di stoccaggio dei rifiuti e le principali operazioni procedurali e prassi operative.</w:t>
      </w:r>
    </w:p>
    <w:p w14:paraId="0AA83733" w14:textId="6A79F645" w:rsidR="00860F8E" w:rsidRPr="002C2362" w:rsidRDefault="0071317A" w:rsidP="002C2362">
      <w:pPr>
        <w:pStyle w:val="Titolo2"/>
      </w:pPr>
      <w:bookmarkStart w:id="27" w:name="_Toc179823739"/>
      <w:r>
        <w:t>INDIVIDUAZIONE DEI TRASPORTATORI DI RIFIUTI E DEGLI IMPIANTI DI RICICLO IN ZONA</w:t>
      </w:r>
      <w:bookmarkEnd w:id="27"/>
    </w:p>
    <w:p w14:paraId="725A5F4A" w14:textId="2B6814D1" w:rsidR="00860F8E" w:rsidRDefault="0071317A">
      <w:pPr>
        <w:shd w:val="clear" w:color="auto" w:fill="FFFFFF"/>
      </w:pPr>
      <w:r>
        <w:t xml:space="preserve">Preliminarmente all’esecuzione delle operazioni di trasporto e smaltimento/trattamento dei rifiuti prodotti, l’impresa ha il compito, la responsabilità e l’autorità di individuare un soggetto autorizzato allo svolgimento delle attività di raccolta, trasporto, intermediazione o commercio, recupero, messa in riserva o smaltimento del rifiuto prodotto in cantiere. </w:t>
      </w:r>
    </w:p>
    <w:p w14:paraId="100689D4" w14:textId="77777777" w:rsidR="00860F8E" w:rsidRDefault="00860F8E">
      <w:pPr>
        <w:shd w:val="clear" w:color="auto" w:fill="FFFFFF"/>
        <w:rPr>
          <w:highlight w:val="lightGray"/>
        </w:rPr>
      </w:pPr>
    </w:p>
    <w:p w14:paraId="65E24BE0" w14:textId="77777777" w:rsidR="00860F8E" w:rsidRDefault="0071317A">
      <w:pPr>
        <w:pStyle w:val="Titolo2"/>
      </w:pPr>
      <w:bookmarkStart w:id="28" w:name="_Toc179823740"/>
      <w:r>
        <w:t>INDIVIDUAZIONE DI CENTRI DI SMALTIMENTO</w:t>
      </w:r>
      <w:bookmarkEnd w:id="28"/>
    </w:p>
    <w:p w14:paraId="67AE45CF" w14:textId="63E9A349" w:rsidR="00860F8E" w:rsidRDefault="0071317A">
      <w:pPr>
        <w:shd w:val="clear" w:color="auto" w:fill="FFFFFF"/>
      </w:pPr>
      <w:r>
        <w:t xml:space="preserve">In funzione del tipo di rifiuti previsti per ciascuna fase, il Direttore Tecnico di Cantiere individua un centro di conferimento in grado di recuperare o smaltire il materiale in oggetto. </w:t>
      </w:r>
    </w:p>
    <w:p w14:paraId="23B905FF" w14:textId="62A57C7B" w:rsidR="00860F8E" w:rsidRDefault="0071317A">
      <w:pPr>
        <w:shd w:val="clear" w:color="auto" w:fill="FFFFFF"/>
      </w:pPr>
      <w:r>
        <w:t xml:space="preserve">Nella seguente tabella si riportano i riferimenti ed i contatti dell’Appaltatore per il servizio </w:t>
      </w:r>
      <w:r w:rsidR="009602BD">
        <w:t xml:space="preserve">di </w:t>
      </w:r>
      <w:r>
        <w:t>gestione e smaltimento dei rifiuti e dei soggetti coinvolti.</w:t>
      </w:r>
    </w:p>
    <w:p w14:paraId="0C27BB6A" w14:textId="77777777" w:rsidR="00860F8E" w:rsidRDefault="00860F8E">
      <w:pPr>
        <w:rPr>
          <w:highlight w:val="red"/>
        </w:rPr>
      </w:pPr>
    </w:p>
    <w:p w14:paraId="6B4D98B0" w14:textId="77777777" w:rsidR="00860F8E" w:rsidRPr="0086494A" w:rsidRDefault="0071317A">
      <w:pPr>
        <w:keepNext/>
        <w:pBdr>
          <w:top w:val="nil"/>
          <w:left w:val="nil"/>
          <w:bottom w:val="nil"/>
          <w:right w:val="nil"/>
          <w:between w:val="nil"/>
        </w:pBdr>
        <w:shd w:val="clear" w:color="auto" w:fill="FFFFFF"/>
        <w:jc w:val="center"/>
        <w:rPr>
          <w:b/>
          <w:i/>
          <w:iCs/>
        </w:rPr>
      </w:pPr>
      <w:r w:rsidRPr="0086494A">
        <w:rPr>
          <w:b/>
          <w:i/>
          <w:iCs/>
        </w:rPr>
        <w:t xml:space="preserve">Soggetti coinvolti per il servizio di gestione e smaltimento dei rifiuti da demolizione e costruzione </w:t>
      </w:r>
    </w:p>
    <w:p w14:paraId="049B0365" w14:textId="77777777" w:rsidR="0086494A" w:rsidRPr="0086494A" w:rsidRDefault="0086494A">
      <w:pPr>
        <w:keepNext/>
        <w:pBdr>
          <w:top w:val="nil"/>
          <w:left w:val="nil"/>
          <w:bottom w:val="nil"/>
          <w:right w:val="nil"/>
          <w:between w:val="nil"/>
        </w:pBdr>
        <w:shd w:val="clear" w:color="auto" w:fill="FFFFFF"/>
        <w:jc w:val="center"/>
        <w:rPr>
          <w:b/>
        </w:rPr>
      </w:pPr>
    </w:p>
    <w:tbl>
      <w:tblPr>
        <w:tblStyle w:val="a3"/>
        <w:tblW w:w="9639"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564"/>
        <w:gridCol w:w="3050"/>
        <w:gridCol w:w="3025"/>
      </w:tblGrid>
      <w:tr w:rsidR="00953209" w:rsidRPr="0086494A" w14:paraId="1420DBE6" w14:textId="77777777" w:rsidTr="0086494A">
        <w:trPr>
          <w:trHeight w:val="450"/>
        </w:trPr>
        <w:tc>
          <w:tcPr>
            <w:tcW w:w="3564" w:type="dxa"/>
            <w:shd w:val="clear" w:color="auto" w:fill="A5C9EB" w:themeFill="text2" w:themeFillTint="40"/>
            <w:vAlign w:val="center"/>
          </w:tcPr>
          <w:p w14:paraId="656C2EE5" w14:textId="24E9A9CA" w:rsidR="00953209" w:rsidRPr="0086494A" w:rsidRDefault="0086494A" w:rsidP="0086494A">
            <w:pPr>
              <w:jc w:val="center"/>
              <w:rPr>
                <w:b/>
                <w:bCs/>
                <w:sz w:val="18"/>
                <w:szCs w:val="18"/>
                <w:highlight w:val="red"/>
              </w:rPr>
            </w:pPr>
            <w:r w:rsidRPr="0086494A">
              <w:rPr>
                <w:b/>
                <w:bCs/>
                <w:sz w:val="18"/>
                <w:szCs w:val="18"/>
              </w:rPr>
              <w:t>SOCIETÀ E RUOLO</w:t>
            </w:r>
          </w:p>
        </w:tc>
        <w:tc>
          <w:tcPr>
            <w:tcW w:w="3050" w:type="dxa"/>
            <w:shd w:val="clear" w:color="auto" w:fill="A5C9EB" w:themeFill="text2" w:themeFillTint="40"/>
            <w:vAlign w:val="center"/>
          </w:tcPr>
          <w:p w14:paraId="025004DA" w14:textId="332360C8" w:rsidR="00953209" w:rsidRPr="0086494A" w:rsidRDefault="0086494A" w:rsidP="0086494A">
            <w:pPr>
              <w:jc w:val="center"/>
              <w:rPr>
                <w:b/>
                <w:bCs/>
                <w:sz w:val="18"/>
                <w:szCs w:val="18"/>
                <w:highlight w:val="red"/>
              </w:rPr>
            </w:pPr>
            <w:r w:rsidRPr="0086494A">
              <w:rPr>
                <w:b/>
                <w:bCs/>
                <w:sz w:val="18"/>
                <w:szCs w:val="18"/>
              </w:rPr>
              <w:t>INDIRIZZO</w:t>
            </w:r>
          </w:p>
        </w:tc>
        <w:tc>
          <w:tcPr>
            <w:tcW w:w="3025" w:type="dxa"/>
            <w:shd w:val="clear" w:color="auto" w:fill="A5C9EB" w:themeFill="text2" w:themeFillTint="40"/>
            <w:vAlign w:val="center"/>
          </w:tcPr>
          <w:p w14:paraId="52D6C3C2" w14:textId="6F44AD8C" w:rsidR="00953209" w:rsidRPr="0086494A" w:rsidRDefault="0086494A" w:rsidP="0086494A">
            <w:pPr>
              <w:jc w:val="center"/>
              <w:rPr>
                <w:b/>
                <w:bCs/>
                <w:sz w:val="18"/>
                <w:szCs w:val="18"/>
                <w:highlight w:val="red"/>
              </w:rPr>
            </w:pPr>
            <w:r w:rsidRPr="0086494A">
              <w:rPr>
                <w:b/>
                <w:bCs/>
                <w:sz w:val="18"/>
                <w:szCs w:val="18"/>
              </w:rPr>
              <w:t>AUTORIZZAZIONE</w:t>
            </w:r>
          </w:p>
        </w:tc>
      </w:tr>
      <w:tr w:rsidR="00860F8E" w14:paraId="5AE17A2E" w14:textId="77777777" w:rsidTr="00953209">
        <w:tc>
          <w:tcPr>
            <w:tcW w:w="3564" w:type="dxa"/>
          </w:tcPr>
          <w:p w14:paraId="4BA0B8AE" w14:textId="77777777" w:rsidR="00860F8E" w:rsidRDefault="00860F8E">
            <w:pPr>
              <w:rPr>
                <w:highlight w:val="red"/>
              </w:rPr>
            </w:pPr>
          </w:p>
        </w:tc>
        <w:tc>
          <w:tcPr>
            <w:tcW w:w="3050" w:type="dxa"/>
          </w:tcPr>
          <w:p w14:paraId="6FD9D8E7" w14:textId="77777777" w:rsidR="00860F8E" w:rsidRDefault="00860F8E">
            <w:pPr>
              <w:rPr>
                <w:highlight w:val="red"/>
              </w:rPr>
            </w:pPr>
          </w:p>
        </w:tc>
        <w:tc>
          <w:tcPr>
            <w:tcW w:w="3025" w:type="dxa"/>
          </w:tcPr>
          <w:p w14:paraId="13631320" w14:textId="77777777" w:rsidR="00860F8E" w:rsidRDefault="00860F8E">
            <w:pPr>
              <w:rPr>
                <w:highlight w:val="red"/>
              </w:rPr>
            </w:pPr>
          </w:p>
        </w:tc>
      </w:tr>
      <w:tr w:rsidR="00860F8E" w14:paraId="330E96D1" w14:textId="77777777" w:rsidTr="00953209">
        <w:trPr>
          <w:trHeight w:val="469"/>
        </w:trPr>
        <w:tc>
          <w:tcPr>
            <w:tcW w:w="3564" w:type="dxa"/>
          </w:tcPr>
          <w:p w14:paraId="17192276" w14:textId="77777777" w:rsidR="00860F8E" w:rsidRDefault="00860F8E">
            <w:pPr>
              <w:rPr>
                <w:highlight w:val="red"/>
              </w:rPr>
            </w:pPr>
          </w:p>
        </w:tc>
        <w:tc>
          <w:tcPr>
            <w:tcW w:w="3050" w:type="dxa"/>
          </w:tcPr>
          <w:p w14:paraId="3A4BC3FC" w14:textId="77777777" w:rsidR="00860F8E" w:rsidRDefault="00860F8E">
            <w:pPr>
              <w:rPr>
                <w:highlight w:val="red"/>
              </w:rPr>
            </w:pPr>
          </w:p>
        </w:tc>
        <w:tc>
          <w:tcPr>
            <w:tcW w:w="3025" w:type="dxa"/>
          </w:tcPr>
          <w:p w14:paraId="07AA8074" w14:textId="77777777" w:rsidR="00860F8E" w:rsidRDefault="00860F8E">
            <w:pPr>
              <w:rPr>
                <w:highlight w:val="red"/>
              </w:rPr>
            </w:pPr>
          </w:p>
        </w:tc>
      </w:tr>
      <w:tr w:rsidR="00860F8E" w14:paraId="6A3C7C97" w14:textId="77777777" w:rsidTr="00953209">
        <w:trPr>
          <w:trHeight w:val="469"/>
        </w:trPr>
        <w:tc>
          <w:tcPr>
            <w:tcW w:w="3564" w:type="dxa"/>
          </w:tcPr>
          <w:p w14:paraId="51BC9E00" w14:textId="77777777" w:rsidR="00860F8E" w:rsidRDefault="00860F8E">
            <w:pPr>
              <w:rPr>
                <w:highlight w:val="red"/>
              </w:rPr>
            </w:pPr>
          </w:p>
        </w:tc>
        <w:tc>
          <w:tcPr>
            <w:tcW w:w="3050" w:type="dxa"/>
          </w:tcPr>
          <w:p w14:paraId="4C064A2E" w14:textId="77777777" w:rsidR="00860F8E" w:rsidRDefault="00860F8E">
            <w:pPr>
              <w:rPr>
                <w:highlight w:val="red"/>
              </w:rPr>
            </w:pPr>
          </w:p>
        </w:tc>
        <w:tc>
          <w:tcPr>
            <w:tcW w:w="3025" w:type="dxa"/>
          </w:tcPr>
          <w:p w14:paraId="28589AEF" w14:textId="77777777" w:rsidR="00860F8E" w:rsidRDefault="00860F8E">
            <w:pPr>
              <w:rPr>
                <w:highlight w:val="red"/>
              </w:rPr>
            </w:pPr>
          </w:p>
        </w:tc>
      </w:tr>
      <w:tr w:rsidR="00860F8E" w14:paraId="04308990" w14:textId="77777777" w:rsidTr="00953209">
        <w:trPr>
          <w:trHeight w:val="469"/>
        </w:trPr>
        <w:tc>
          <w:tcPr>
            <w:tcW w:w="3564" w:type="dxa"/>
          </w:tcPr>
          <w:p w14:paraId="2D84AEC8" w14:textId="77777777" w:rsidR="00860F8E" w:rsidRDefault="00860F8E">
            <w:pPr>
              <w:rPr>
                <w:highlight w:val="red"/>
              </w:rPr>
            </w:pPr>
          </w:p>
        </w:tc>
        <w:tc>
          <w:tcPr>
            <w:tcW w:w="3050" w:type="dxa"/>
          </w:tcPr>
          <w:p w14:paraId="56320725" w14:textId="77777777" w:rsidR="00860F8E" w:rsidRDefault="00860F8E">
            <w:pPr>
              <w:rPr>
                <w:highlight w:val="red"/>
              </w:rPr>
            </w:pPr>
          </w:p>
        </w:tc>
        <w:tc>
          <w:tcPr>
            <w:tcW w:w="3025" w:type="dxa"/>
          </w:tcPr>
          <w:p w14:paraId="58490423" w14:textId="77777777" w:rsidR="00860F8E" w:rsidRDefault="00860F8E">
            <w:pPr>
              <w:rPr>
                <w:highlight w:val="red"/>
              </w:rPr>
            </w:pPr>
          </w:p>
        </w:tc>
      </w:tr>
      <w:tr w:rsidR="00860F8E" w14:paraId="342289DE" w14:textId="77777777" w:rsidTr="00953209">
        <w:trPr>
          <w:trHeight w:val="469"/>
        </w:trPr>
        <w:tc>
          <w:tcPr>
            <w:tcW w:w="3564" w:type="dxa"/>
          </w:tcPr>
          <w:p w14:paraId="5519FA6E" w14:textId="77777777" w:rsidR="00860F8E" w:rsidRDefault="00860F8E">
            <w:pPr>
              <w:rPr>
                <w:highlight w:val="red"/>
              </w:rPr>
            </w:pPr>
          </w:p>
        </w:tc>
        <w:tc>
          <w:tcPr>
            <w:tcW w:w="3050" w:type="dxa"/>
          </w:tcPr>
          <w:p w14:paraId="60A932BD" w14:textId="77777777" w:rsidR="00860F8E" w:rsidRDefault="00860F8E">
            <w:pPr>
              <w:rPr>
                <w:highlight w:val="red"/>
              </w:rPr>
            </w:pPr>
          </w:p>
        </w:tc>
        <w:tc>
          <w:tcPr>
            <w:tcW w:w="3025" w:type="dxa"/>
          </w:tcPr>
          <w:p w14:paraId="560C6243" w14:textId="77777777" w:rsidR="00860F8E" w:rsidRDefault="00860F8E"/>
        </w:tc>
      </w:tr>
    </w:tbl>
    <w:p w14:paraId="2C0FE836" w14:textId="77777777" w:rsidR="00860F8E" w:rsidRDefault="00860F8E"/>
    <w:p w14:paraId="794C1BEE" w14:textId="50985A8C" w:rsidR="00860F8E" w:rsidRDefault="0071317A">
      <w:pPr>
        <w:pStyle w:val="Titolo1"/>
        <w:rPr>
          <w:sz w:val="22"/>
          <w:szCs w:val="22"/>
        </w:rPr>
      </w:pPr>
      <w:bookmarkStart w:id="29" w:name="_Toc179823741"/>
      <w:r>
        <w:rPr>
          <w:sz w:val="22"/>
          <w:szCs w:val="22"/>
        </w:rPr>
        <w:t>INDICAZIONI AMBIENTALI RISPETTO</w:t>
      </w:r>
      <w:r w:rsidR="00A75D60">
        <w:rPr>
          <w:sz w:val="22"/>
          <w:szCs w:val="22"/>
        </w:rPr>
        <w:t xml:space="preserve"> IL </w:t>
      </w:r>
      <w:r>
        <w:rPr>
          <w:sz w:val="22"/>
          <w:szCs w:val="22"/>
        </w:rPr>
        <w:t xml:space="preserve">DNSH E </w:t>
      </w:r>
      <w:r w:rsidR="00A75D60">
        <w:rPr>
          <w:sz w:val="22"/>
          <w:szCs w:val="22"/>
        </w:rPr>
        <w:t xml:space="preserve">I </w:t>
      </w:r>
      <w:r>
        <w:rPr>
          <w:sz w:val="22"/>
          <w:szCs w:val="22"/>
        </w:rPr>
        <w:t>CAM</w:t>
      </w:r>
      <w:bookmarkEnd w:id="29"/>
    </w:p>
    <w:p w14:paraId="480511D1" w14:textId="152A08C8" w:rsidR="00860F8E" w:rsidRPr="00D75E8B" w:rsidRDefault="0071317A" w:rsidP="002C2362">
      <w:pPr>
        <w:pStyle w:val="Titolo2"/>
        <w:rPr>
          <w:szCs w:val="22"/>
        </w:rPr>
      </w:pPr>
      <w:bookmarkStart w:id="30" w:name="_Toc179823742"/>
      <w:r w:rsidRPr="00D75E8B">
        <w:rPr>
          <w:szCs w:val="22"/>
        </w:rPr>
        <w:t>GENERALITA’ PER LA PREVENZIONE DELL’INQUINAMENTO ATMOSFERICO E LA PRODUZIONE DI POLVERI</w:t>
      </w:r>
      <w:bookmarkEnd w:id="30"/>
    </w:p>
    <w:p w14:paraId="05895313" w14:textId="77777777" w:rsidR="00860F8E" w:rsidRPr="00D75E8B" w:rsidRDefault="0071317A">
      <w:r w:rsidRPr="00D75E8B">
        <w:t>È severamente vietata la bruciatura dei residui di cantiere. Gli stessi dovranno essere raccolti e gestiti come rifiuti.</w:t>
      </w:r>
    </w:p>
    <w:p w14:paraId="0044B2B5" w14:textId="77777777" w:rsidR="00860F8E" w:rsidRPr="00D75E8B" w:rsidRDefault="0071317A">
      <w:r w:rsidRPr="00D75E8B">
        <w:t>Il cantiere genera impatto sulla qualità dell’aria soprattutto mediante l’emissione di polveri che si generano principalmente con la movimentazione dei materiali e il passaggio dei mezzi.</w:t>
      </w:r>
    </w:p>
    <w:p w14:paraId="66888312" w14:textId="25604B6B" w:rsidR="00860F8E" w:rsidRPr="00D75E8B" w:rsidRDefault="0071317A">
      <w:r w:rsidRPr="00D75E8B">
        <w:t xml:space="preserve">La </w:t>
      </w:r>
      <w:r w:rsidRPr="00D75E8B">
        <w:rPr>
          <w:b/>
        </w:rPr>
        <w:t>mitigazione delle emissioni di poveri</w:t>
      </w:r>
      <w:r w:rsidRPr="00D75E8B">
        <w:t xml:space="preserve"> deve attuarsi mediante accorgimenti di carattere logistico e tecnico</w:t>
      </w:r>
      <w:r w:rsidR="009602BD" w:rsidRPr="00D75E8B">
        <w:t>,</w:t>
      </w:r>
      <w:r w:rsidRPr="00D75E8B">
        <w:t xml:space="preserve"> quali:</w:t>
      </w:r>
    </w:p>
    <w:p w14:paraId="1E194806" w14:textId="52F35DEE" w:rsidR="00860F8E" w:rsidRPr="00D75E8B" w:rsidRDefault="009602BD">
      <w:pPr>
        <w:widowControl/>
        <w:numPr>
          <w:ilvl w:val="0"/>
          <w:numId w:val="2"/>
        </w:numPr>
        <w:pBdr>
          <w:top w:val="nil"/>
          <w:left w:val="nil"/>
          <w:bottom w:val="nil"/>
          <w:right w:val="nil"/>
          <w:between w:val="nil"/>
        </w:pBdr>
      </w:pPr>
      <w:r w:rsidRPr="00D75E8B">
        <w:rPr>
          <w:color w:val="000000"/>
        </w:rPr>
        <w:t xml:space="preserve">il </w:t>
      </w:r>
      <w:r w:rsidR="0071317A" w:rsidRPr="00D75E8B">
        <w:rPr>
          <w:color w:val="000000"/>
        </w:rPr>
        <w:t>contenimento della velocità di transito dei mezzi (max 20 Km/h);</w:t>
      </w:r>
    </w:p>
    <w:p w14:paraId="4AECC10E" w14:textId="5D6762A7" w:rsidR="00860F8E" w:rsidRPr="00D75E8B" w:rsidRDefault="009602BD">
      <w:pPr>
        <w:widowControl/>
        <w:numPr>
          <w:ilvl w:val="0"/>
          <w:numId w:val="2"/>
        </w:numPr>
        <w:pBdr>
          <w:top w:val="nil"/>
          <w:left w:val="nil"/>
          <w:bottom w:val="nil"/>
          <w:right w:val="nil"/>
          <w:between w:val="nil"/>
        </w:pBdr>
      </w:pPr>
      <w:r w:rsidRPr="00D75E8B">
        <w:rPr>
          <w:color w:val="000000"/>
        </w:rPr>
        <w:t xml:space="preserve">la </w:t>
      </w:r>
      <w:r w:rsidR="0071317A" w:rsidRPr="00D75E8B">
        <w:rPr>
          <w:color w:val="000000"/>
        </w:rPr>
        <w:t>pavimentazione delle piste di cantiere;</w:t>
      </w:r>
    </w:p>
    <w:p w14:paraId="77B71CBC" w14:textId="62408FC9" w:rsidR="00860F8E" w:rsidRPr="00D75E8B" w:rsidRDefault="009602BD">
      <w:pPr>
        <w:widowControl/>
        <w:numPr>
          <w:ilvl w:val="0"/>
          <w:numId w:val="2"/>
        </w:numPr>
        <w:pBdr>
          <w:top w:val="nil"/>
          <w:left w:val="nil"/>
          <w:bottom w:val="nil"/>
          <w:right w:val="nil"/>
          <w:between w:val="nil"/>
        </w:pBdr>
      </w:pPr>
      <w:r w:rsidRPr="00D75E8B">
        <w:rPr>
          <w:color w:val="000000"/>
        </w:rPr>
        <w:lastRenderedPageBreak/>
        <w:t xml:space="preserve">la </w:t>
      </w:r>
      <w:r w:rsidR="0071317A" w:rsidRPr="00D75E8B">
        <w:rPr>
          <w:color w:val="000000"/>
        </w:rPr>
        <w:t>bagnatura periodica delle piste e dei cumuli di inerti (solo qualora realmente inerti e comunque su superficie impermeabile o entro contenitori);</w:t>
      </w:r>
    </w:p>
    <w:p w14:paraId="46D652A8" w14:textId="61D8FA2B" w:rsidR="00860F8E" w:rsidRPr="00D75E8B" w:rsidRDefault="009602BD">
      <w:pPr>
        <w:widowControl/>
        <w:numPr>
          <w:ilvl w:val="0"/>
          <w:numId w:val="2"/>
        </w:numPr>
        <w:pBdr>
          <w:top w:val="nil"/>
          <w:left w:val="nil"/>
          <w:bottom w:val="nil"/>
          <w:right w:val="nil"/>
          <w:between w:val="nil"/>
        </w:pBdr>
      </w:pPr>
      <w:r w:rsidRPr="00D75E8B">
        <w:rPr>
          <w:color w:val="000000"/>
        </w:rPr>
        <w:t xml:space="preserve">la </w:t>
      </w:r>
      <w:r w:rsidR="0071317A" w:rsidRPr="00D75E8B">
        <w:rPr>
          <w:color w:val="000000"/>
        </w:rPr>
        <w:t>protezione dei cumuli di inerti dal vento mediante barriere fisiche (reti antipolvere, new jersey, pannelli);</w:t>
      </w:r>
    </w:p>
    <w:p w14:paraId="272DC256" w14:textId="5C022FE4" w:rsidR="00860F8E" w:rsidRPr="00D75E8B" w:rsidRDefault="009602BD">
      <w:pPr>
        <w:widowControl/>
        <w:numPr>
          <w:ilvl w:val="0"/>
          <w:numId w:val="2"/>
        </w:numPr>
        <w:pBdr>
          <w:top w:val="nil"/>
          <w:left w:val="nil"/>
          <w:bottom w:val="nil"/>
          <w:right w:val="nil"/>
          <w:between w:val="nil"/>
        </w:pBdr>
        <w:spacing w:after="120"/>
      </w:pPr>
      <w:r w:rsidRPr="00D75E8B">
        <w:rPr>
          <w:color w:val="000000"/>
        </w:rPr>
        <w:t xml:space="preserve">la </w:t>
      </w:r>
      <w:r w:rsidR="0071317A" w:rsidRPr="00D75E8B">
        <w:rPr>
          <w:color w:val="000000"/>
        </w:rPr>
        <w:t>copertura dei carichi (es. di terra ed inerti) sui camion al fine di evitare la dispersione di polveri e materiali.</w:t>
      </w:r>
    </w:p>
    <w:p w14:paraId="218525C6" w14:textId="77777777" w:rsidR="00860F8E" w:rsidRPr="00D75E8B" w:rsidRDefault="0071317A">
      <w:r w:rsidRPr="00D75E8B">
        <w:t xml:space="preserve">Un’altra sorgente di sostanze inquinanti per l’atmosfera è costituita dagli </w:t>
      </w:r>
      <w:r w:rsidRPr="00D75E8B">
        <w:rPr>
          <w:b/>
        </w:rPr>
        <w:t>scarichi dei mezzi operativi</w:t>
      </w:r>
      <w:r w:rsidRPr="00D75E8B">
        <w:t>: per quanto riguarda la limitazione di questo aspetto saranno garantite sui mezzi tutte le operazioni di manutenzione previste al fine del loro efficiente funzionamento, e sarà privilegiato l’uso di mezzi Euro 6 o ibridi (conformemente agli obblighi dei Criteri Ambientali Minimi – CAM – per l’edilizia del DM 23 giugno 2022 n. 256).</w:t>
      </w:r>
    </w:p>
    <w:p w14:paraId="0138C0A0" w14:textId="089F8B4B" w:rsidR="00860F8E" w:rsidRPr="00D75E8B" w:rsidRDefault="0071317A" w:rsidP="002C2362">
      <w:pPr>
        <w:pStyle w:val="Titolo2"/>
        <w:rPr>
          <w:szCs w:val="22"/>
        </w:rPr>
      </w:pPr>
      <w:bookmarkStart w:id="31" w:name="_Toc179823743"/>
      <w:r w:rsidRPr="00D75E8B">
        <w:rPr>
          <w:szCs w:val="22"/>
        </w:rPr>
        <w:t>MATERIALI DA SCAVO</w:t>
      </w:r>
      <w:bookmarkEnd w:id="31"/>
    </w:p>
    <w:p w14:paraId="7942582B" w14:textId="5AF429B9" w:rsidR="00860F8E" w:rsidRPr="00D75E8B" w:rsidRDefault="0071317A">
      <w:r w:rsidRPr="00D75E8B">
        <w:t>Per essere qualificate come sottoprodotti e riutilizzate in cantiere, le terre e rocce da scavo devono rispondere ai criteri stabiliti dall’art. 184-bis del D.lgs. n. 152/2006, previa esecuzione di caratterizzazione chimico-fisica con le modalità definite dall’Allegato 4, pertanto tramite analisi di laboratorio.</w:t>
      </w:r>
    </w:p>
    <w:p w14:paraId="013D639C" w14:textId="77777777" w:rsidR="00860F8E" w:rsidRPr="00D75E8B" w:rsidRDefault="0071317A">
      <w:r w:rsidRPr="00D75E8B">
        <w:t xml:space="preserve">Si evidenzia che il produttore deve dimostrare che non siano superati i valori delle concentrazioni soglia di cui alle colonne a e b, tabella 1, allegato 5, titolo v, della parte iv, del decreto legislativo 3 aprile 2006 n. 152, </w:t>
      </w:r>
    </w:p>
    <w:p w14:paraId="2B230B99" w14:textId="77777777" w:rsidR="00860F8E" w:rsidRPr="00D75E8B" w:rsidRDefault="0071317A">
      <w:pPr>
        <w:pStyle w:val="Titolo2"/>
        <w:rPr>
          <w:szCs w:val="22"/>
        </w:rPr>
      </w:pPr>
      <w:bookmarkStart w:id="32" w:name="_Toc179823744"/>
      <w:r w:rsidRPr="00D75E8B">
        <w:rPr>
          <w:szCs w:val="22"/>
        </w:rPr>
        <w:t>SUOLO</w:t>
      </w:r>
      <w:bookmarkEnd w:id="32"/>
    </w:p>
    <w:p w14:paraId="7A80C1B3" w14:textId="01A225F0" w:rsidR="00860F8E" w:rsidRPr="00D75E8B" w:rsidRDefault="0071317A">
      <w:r w:rsidRPr="00D75E8B">
        <w:t>Al fine di prevenire accidentali sversamenti di materiali sul suolo</w:t>
      </w:r>
      <w:r w:rsidR="009602BD" w:rsidRPr="00D75E8B">
        <w:t>,</w:t>
      </w:r>
      <w:r w:rsidRPr="00D75E8B">
        <w:t xml:space="preserve"> sarà garantito che lo stoccaggio dei lubrificanti / sostanze chimiche / carburanti avvenga su superficie impermeabile entro vasche di contenimento, opportunamente dimensionate, </w:t>
      </w:r>
      <w:r w:rsidRPr="00D75E8B">
        <w:rPr>
          <w:b/>
        </w:rPr>
        <w:t>come riportato nell’allegato grafico</w:t>
      </w:r>
      <w:r w:rsidRPr="00D75E8B">
        <w:t>.</w:t>
      </w:r>
    </w:p>
    <w:p w14:paraId="3893E28E" w14:textId="77777777" w:rsidR="00860F8E" w:rsidRPr="00D75E8B" w:rsidRDefault="0071317A">
      <w:r w:rsidRPr="00D75E8B">
        <w:t>I serbatoi delle attrezzature (es generatori di emergenza) saranno obbligatoriamente posizionati su superficie impermeabile e comunque sempre entro vasche di contenimento adeguatamente dimensionate. Tutte le sostanze chimiche utilizzate e presenti in cantiere saranno dotate di scheda dati di sicurezza del prodotto in lingua italiana, con i contenuti conformi a quanto previsto dalla normativa vigente, e disponibile per la visione a richiesta depositandone copia unitamente alla copia del presente Piano di Gestione dei rifiuti di Cantiere e al P.O.S. (Piano Operativo per la Sicurezza).</w:t>
      </w:r>
    </w:p>
    <w:p w14:paraId="1C6740D3" w14:textId="77777777" w:rsidR="00860F8E" w:rsidRPr="00D75E8B" w:rsidRDefault="0071317A">
      <w:r w:rsidRPr="00D75E8B">
        <w:t>Tutte le operazioni di rabbocco / travaso di carburanti, lubrificanti ecc. avverranno su superficie impermeabile, nell’opportuna vasca per la raccolta di eventuali sostanze disperse.</w:t>
      </w:r>
    </w:p>
    <w:p w14:paraId="402E8CF5" w14:textId="63F18DA0" w:rsidR="00860F8E" w:rsidRPr="00D75E8B" w:rsidRDefault="0071317A">
      <w:r w:rsidRPr="00D75E8B">
        <w:t xml:space="preserve">A ciascun automezzo/macchina da cantiere verranno </w:t>
      </w:r>
      <w:r w:rsidR="00A159E3" w:rsidRPr="00D75E8B">
        <w:t xml:space="preserve">forniti </w:t>
      </w:r>
      <w:r w:rsidRPr="00D75E8B">
        <w:t>in dotazione dei kit di materiali adsorbenti, utili (come da scheda di sicurezza ed indicazione dei fornitori) alla gestione di un eventuale sversamento.</w:t>
      </w:r>
    </w:p>
    <w:p w14:paraId="54E27695" w14:textId="735C2A28" w:rsidR="00860F8E" w:rsidRPr="00D75E8B" w:rsidRDefault="0071317A">
      <w:r w:rsidRPr="00D75E8B">
        <w:t>Gli operatori dovranno essere informati</w:t>
      </w:r>
      <w:r w:rsidR="00A159E3" w:rsidRPr="00D75E8B">
        <w:t>,</w:t>
      </w:r>
      <w:r w:rsidRPr="00D75E8B">
        <w:t xml:space="preserve"> a cura dell’appaltatore</w:t>
      </w:r>
      <w:r w:rsidR="00A159E3" w:rsidRPr="00D75E8B">
        <w:t>,</w:t>
      </w:r>
      <w:r w:rsidRPr="00D75E8B">
        <w:t xml:space="preserve"> delle misure di emergenza da adottare in caso di sversamento. In caso di sversamento accidentale</w:t>
      </w:r>
      <w:r w:rsidR="00A159E3" w:rsidRPr="00D75E8B">
        <w:t>,</w:t>
      </w:r>
      <w:r w:rsidRPr="00D75E8B">
        <w:t xml:space="preserve"> è necessario che l’appaltatore si comporti come indicato nella scheda di sicurezza.</w:t>
      </w:r>
    </w:p>
    <w:p w14:paraId="0EEC1B55" w14:textId="44D310C9" w:rsidR="00860F8E" w:rsidRPr="00D75E8B" w:rsidRDefault="0071317A">
      <w:r w:rsidRPr="00D75E8B">
        <w:t>I carichi (es di terra ed inerti) sui camion verranno coperti al fine di evitare la dispersione di polveri e materiali; necessariamente anche per motivi di sicurezza stradale nelle fasi di trasporto. In caso di accumulo di materiale terroso e/o inerte sulla sede stradale</w:t>
      </w:r>
      <w:r w:rsidR="00847B3E" w:rsidRPr="00D75E8B">
        <w:t>,</w:t>
      </w:r>
      <w:r w:rsidRPr="00D75E8B">
        <w:t xml:space="preserve"> questa dovrà essere ripulita periodicamente anche dai materiali lasciati </w:t>
      </w:r>
      <w:proofErr w:type="gramStart"/>
      <w:r w:rsidR="00847B3E" w:rsidRPr="00D75E8B">
        <w:t>dai</w:t>
      </w:r>
      <w:proofErr w:type="gramEnd"/>
      <w:r w:rsidR="00847B3E" w:rsidRPr="00D75E8B">
        <w:t xml:space="preserve"> </w:t>
      </w:r>
      <w:r w:rsidRPr="00D75E8B">
        <w:t>pneumatici / cingoli delle stesse.</w:t>
      </w:r>
    </w:p>
    <w:p w14:paraId="12E14042" w14:textId="77777777" w:rsidR="00860F8E" w:rsidRPr="00D75E8B" w:rsidRDefault="0071317A">
      <w:r w:rsidRPr="00D75E8B">
        <w:t>È quindi sempre vietato il rinterro dei materiali di cantiere (fatta esclusione ove previsto per le terre e rocce da scavo quando permesso).</w:t>
      </w:r>
    </w:p>
    <w:p w14:paraId="2BA77103" w14:textId="6BAF7D48" w:rsidR="00860F8E" w:rsidRPr="00D75E8B" w:rsidRDefault="0071317A">
      <w:pPr>
        <w:spacing w:line="276" w:lineRule="auto"/>
        <w:rPr>
          <w:b/>
          <w:i/>
          <w:u w:val="single"/>
        </w:rPr>
      </w:pPr>
      <w:r w:rsidRPr="00D75E8B">
        <w:rPr>
          <w:b/>
          <w:i/>
          <w:u w:val="single"/>
        </w:rPr>
        <w:t>Si vedano le indicazioni CAM Edilizia 23 giugno 2022 Capitolo 2.6.1. Prestazioni ambientali di cantiere</w:t>
      </w:r>
    </w:p>
    <w:p w14:paraId="51A752CF" w14:textId="7037CACE" w:rsidR="00860F8E" w:rsidRPr="00D75E8B" w:rsidRDefault="0071317A">
      <w:pPr>
        <w:pStyle w:val="Titolo1"/>
        <w:rPr>
          <w:sz w:val="22"/>
          <w:szCs w:val="22"/>
        </w:rPr>
      </w:pPr>
      <w:bookmarkStart w:id="33" w:name="_Toc179823745"/>
      <w:r w:rsidRPr="00D75E8B">
        <w:rPr>
          <w:sz w:val="22"/>
          <w:szCs w:val="22"/>
        </w:rPr>
        <w:t xml:space="preserve">MISURE PER LA </w:t>
      </w:r>
      <w:proofErr w:type="gramStart"/>
      <w:r w:rsidRPr="00D75E8B">
        <w:rPr>
          <w:sz w:val="22"/>
          <w:szCs w:val="22"/>
        </w:rPr>
        <w:t>COMUNICAZIONE</w:t>
      </w:r>
      <w:r w:rsidR="00541229" w:rsidRPr="00D75E8B">
        <w:rPr>
          <w:sz w:val="22"/>
          <w:szCs w:val="22"/>
        </w:rPr>
        <w:t xml:space="preserve">, </w:t>
      </w:r>
      <w:r w:rsidRPr="00D75E8B">
        <w:rPr>
          <w:sz w:val="22"/>
          <w:szCs w:val="22"/>
        </w:rPr>
        <w:t xml:space="preserve"> INFORMAZIONE</w:t>
      </w:r>
      <w:proofErr w:type="gramEnd"/>
      <w:r w:rsidRPr="00D75E8B">
        <w:rPr>
          <w:sz w:val="22"/>
          <w:szCs w:val="22"/>
        </w:rPr>
        <w:t xml:space="preserve"> E MONITORAGGIO </w:t>
      </w:r>
      <w:r w:rsidR="00D75E8B">
        <w:rPr>
          <w:sz w:val="22"/>
          <w:szCs w:val="22"/>
        </w:rPr>
        <w:t xml:space="preserve">DELLA </w:t>
      </w:r>
      <w:r w:rsidRPr="00D75E8B">
        <w:rPr>
          <w:sz w:val="22"/>
          <w:szCs w:val="22"/>
        </w:rPr>
        <w:t>GESTIONE RIFIUTI</w:t>
      </w:r>
      <w:bookmarkEnd w:id="33"/>
    </w:p>
    <w:p w14:paraId="00AFF8F0" w14:textId="77777777" w:rsidR="00C3295C" w:rsidRPr="00D75E8B" w:rsidRDefault="00C3295C" w:rsidP="00C3295C">
      <w:r w:rsidRPr="00D75E8B">
        <w:t>La responsabilità delle attività di gestione dei rifiuti è posta in capo al soggetto che produce il rifiuto stesso (appaltatore e/o subappaltatore). Ove si presentano attività in sub-appalto, il produttore è identificato nel soggetto subappaltatore e l’appaltatore ha obblighi di vigilanza.</w:t>
      </w:r>
    </w:p>
    <w:p w14:paraId="0309E0C8" w14:textId="77777777" w:rsidR="00FC4B9A" w:rsidRDefault="00FC4B9A" w:rsidP="00FC4B9A">
      <w:r w:rsidRPr="004F25AD">
        <w:t xml:space="preserve">Per il trasporto corretto dei rifiuti all’impianto di smaltimento, il produttore del rifiuto deve: </w:t>
      </w:r>
    </w:p>
    <w:p w14:paraId="2D011BA5" w14:textId="77777777" w:rsidR="00FC4B9A" w:rsidRDefault="00FC4B9A" w:rsidP="00FC4B9A">
      <w:r w:rsidRPr="004F25AD">
        <w:t xml:space="preserve">a) compilare un formulario di trasporto; </w:t>
      </w:r>
    </w:p>
    <w:p w14:paraId="1E8E4B42" w14:textId="77777777" w:rsidR="00FC4B9A" w:rsidRDefault="00FC4B9A" w:rsidP="00FC4B9A">
      <w:r w:rsidRPr="004F25AD">
        <w:t xml:space="preserve">b) accertarsi che il trasportatore del rifiuto sia autorizzato se lo conferisce a terzi o essere iscritto come trasportatore di propri rifiuti; </w:t>
      </w:r>
    </w:p>
    <w:p w14:paraId="53E9E3F0" w14:textId="77777777" w:rsidR="00FC4B9A" w:rsidRDefault="00FC4B9A" w:rsidP="00FC4B9A">
      <w:r w:rsidRPr="004F25AD">
        <w:t xml:space="preserve">c) accertarsi che l’impianto di destinazione sia autorizzato a ricevere il rifiuto. </w:t>
      </w:r>
    </w:p>
    <w:p w14:paraId="4EDA5A89" w14:textId="77777777" w:rsidR="00FC4B9A" w:rsidRDefault="00FC4B9A" w:rsidP="00FC4B9A">
      <w:r>
        <w:t>I</w:t>
      </w:r>
      <w:r w:rsidRPr="004F25AD">
        <w:t xml:space="preserve"> tre adempimenti</w:t>
      </w:r>
      <w:r>
        <w:t xml:space="preserve"> da adottare sono:</w:t>
      </w:r>
      <w:r w:rsidRPr="004F25AD">
        <w:t xml:space="preserve"> </w:t>
      </w:r>
    </w:p>
    <w:p w14:paraId="29D00646" w14:textId="77777777" w:rsidR="00FC4B9A" w:rsidRDefault="00FC4B9A" w:rsidP="00FC4B9A">
      <w:r w:rsidRPr="004F25AD">
        <w:t>a) Formulario di trasporto: i rifiuti devono essere sempre accompagnati da un formulario di trasporto emesso in quattro copie dal produttore del rifiuto e</w:t>
      </w:r>
      <w:r>
        <w:t xml:space="preserve"> c</w:t>
      </w:r>
      <w:r w:rsidRPr="004F25AD">
        <w:t xml:space="preserve">ompilato in ogni sua parte. Il modello di formulario da utilizzare è quello del DM 145/1998. </w:t>
      </w:r>
      <w:r w:rsidRPr="004F25AD">
        <w:lastRenderedPageBreak/>
        <w:t xml:space="preserve">Il formulario va vidimato all’Ufficio del Registro o presso le CCIAA prima dell’utilizzo. </w:t>
      </w:r>
    </w:p>
    <w:p w14:paraId="2C8D705D" w14:textId="77777777" w:rsidR="00FC4B9A" w:rsidRDefault="00FC4B9A" w:rsidP="00FC4B9A">
      <w:r w:rsidRPr="004F25AD">
        <w:t>b) Autorizzazione del trasportatore: la movimentazione dei rifiuti può essere fatta in proprio o servendosi di ditta terza. In entrambi i casi, il trasportatore deve essere autorizzato. Qualora il produttore del rifiuto affidi il trasporto ad una azienda è tenuto a verificare che</w:t>
      </w:r>
      <w:r>
        <w:t xml:space="preserve"> </w:t>
      </w:r>
      <w:r w:rsidRPr="004F25AD">
        <w:t xml:space="preserve">l’azienda possieda un’autorizzazione in corso di validità al trasporto di rifiuti rilasciata dall’Albo Gestori Ambientali della </w:t>
      </w:r>
      <w:r>
        <w:t>R</w:t>
      </w:r>
      <w:r w:rsidRPr="004F25AD">
        <w:t>egione in cui ha sede l’impresa</w:t>
      </w:r>
      <w:r>
        <w:t xml:space="preserve">, che </w:t>
      </w:r>
      <w:r w:rsidRPr="004F25AD">
        <w:t>il codice CER del rifiuto sia incluso nell’elenco dell’autorizzazione</w:t>
      </w:r>
      <w:r>
        <w:t xml:space="preserve">, che </w:t>
      </w:r>
      <w:r w:rsidRPr="004F25AD">
        <w:t xml:space="preserve">il mezzo che esegue il trasporto sia presente nell’elenco di quelli autorizzati. </w:t>
      </w:r>
    </w:p>
    <w:p w14:paraId="491C7DD2" w14:textId="77777777" w:rsidR="00FC4B9A" w:rsidRDefault="00FC4B9A" w:rsidP="00FC4B9A">
      <w:r w:rsidRPr="004F25AD">
        <w:t>Qualora il produttore del rifiuto provveda in proprio al trasporto</w:t>
      </w:r>
      <w:r>
        <w:t>,</w:t>
      </w:r>
      <w:r w:rsidRPr="004F25AD">
        <w:t xml:space="preserve"> è tenuto a richiedere apposita autorizzazione all’Albo Gestori Ambientali della </w:t>
      </w:r>
      <w:r>
        <w:t>R</w:t>
      </w:r>
      <w:r w:rsidRPr="004F25AD">
        <w:t xml:space="preserve">egione in cui </w:t>
      </w:r>
      <w:r>
        <w:t>h</w:t>
      </w:r>
      <w:r w:rsidRPr="004F25AD">
        <w:t>a sede l’impresa</w:t>
      </w:r>
      <w:r>
        <w:t xml:space="preserve">, </w:t>
      </w:r>
      <w:r w:rsidRPr="004F25AD">
        <w:t>tenere copia dell’autorizzazione dell’Albo nel mezzo con cui si effettua il trasporto</w:t>
      </w:r>
      <w:r>
        <w:t xml:space="preserve">, </w:t>
      </w:r>
      <w:r w:rsidRPr="004F25AD">
        <w:t xml:space="preserve">emettere formulario di trasporto che accompagni il rifiuto. </w:t>
      </w:r>
    </w:p>
    <w:p w14:paraId="6513B98D" w14:textId="77777777" w:rsidR="00FC4B9A" w:rsidRDefault="00FC4B9A" w:rsidP="00FC4B9A">
      <w:r w:rsidRPr="004F25AD">
        <w:t>c) Autorizzazione dell’impianto di destinazione: il produttore è tenuto a verificare che</w:t>
      </w:r>
      <w:r>
        <w:t xml:space="preserve"> </w:t>
      </w:r>
      <w:r w:rsidRPr="004F25AD">
        <w:t>l’azienda possieda un’autorizzazione in corso di validità al recupero/smaltimento di rifiuti</w:t>
      </w:r>
      <w:r>
        <w:t xml:space="preserve">, che </w:t>
      </w:r>
      <w:r w:rsidRPr="004F25AD">
        <w:t>il codice CER del rifiuto sia incluso nell’elenco dell’autorizzazione</w:t>
      </w:r>
      <w:r>
        <w:t>, che l</w:t>
      </w:r>
      <w:r w:rsidRPr="004F25AD">
        <w:t xml:space="preserve">’impianto prescelto in accordo con la Direzione dei Lavori </w:t>
      </w:r>
      <w:r>
        <w:t>sia</w:t>
      </w:r>
      <w:r w:rsidRPr="004F25AD">
        <w:t xml:space="preserve"> idoneo a ricevere il rifiuto. </w:t>
      </w:r>
    </w:p>
    <w:p w14:paraId="40C25560" w14:textId="77777777" w:rsidR="00FC4B9A" w:rsidRPr="004F25AD" w:rsidRDefault="00FC4B9A" w:rsidP="00FC4B9A">
      <w:r>
        <w:t>Il</w:t>
      </w:r>
      <w:r w:rsidRPr="004F25AD">
        <w:t xml:space="preserve"> rifiuto deve rispondere a requisiti di ammissibilità della tipologia di discarica prescelta</w:t>
      </w:r>
      <w:r>
        <w:t xml:space="preserve"> secondo i </w:t>
      </w:r>
      <w:r w:rsidRPr="004F25AD">
        <w:t>criteri di ammissibilità individuati dal DM 3 agosto 2005 “Definizione dei criteri di ammissibilità dei rifiuti in discarica” e ss.ii.mm.</w:t>
      </w:r>
    </w:p>
    <w:p w14:paraId="2C3094FD" w14:textId="77777777" w:rsidR="00FC4B9A" w:rsidRDefault="00FC4B9A" w:rsidP="00C3295C"/>
    <w:p w14:paraId="7BFD4604" w14:textId="51DD2711" w:rsidR="00C3295C" w:rsidRPr="00D75E8B" w:rsidRDefault="00C3295C" w:rsidP="00C3295C">
      <w:r w:rsidRPr="00D75E8B">
        <w:t xml:space="preserve">Tutti gli operatori dovranno essere edotti preventivamente in merito alle buone pratiche non solo ai fini della sicurezza personale, ma anche ai fini della protezione ambientale. </w:t>
      </w:r>
    </w:p>
    <w:p w14:paraId="3E73FA78" w14:textId="4F92C526" w:rsidR="00C3295C" w:rsidRPr="00D75E8B" w:rsidRDefault="00C3295C" w:rsidP="00C3295C">
      <w:r w:rsidRPr="00D75E8B">
        <w:t xml:space="preserve">La Committenza dovrà provvedere all’individuazione di uno o più professionisti che supervisionino l’attività di cantiere in conformità con quanto previsto nel </w:t>
      </w:r>
      <w:r w:rsidR="00D75E8B">
        <w:t>P</w:t>
      </w:r>
      <w:r w:rsidRPr="00D75E8B">
        <w:t xml:space="preserve">iano e in relazione dell’attuazione della verifica DNSH in fase </w:t>
      </w:r>
      <w:r w:rsidRPr="002922C8">
        <w:rPr>
          <w:i/>
          <w:iCs/>
        </w:rPr>
        <w:t>ex post</w:t>
      </w:r>
      <w:r w:rsidRPr="00D75E8B">
        <w:t xml:space="preserve">. </w:t>
      </w:r>
    </w:p>
    <w:p w14:paraId="025CA08B" w14:textId="77777777" w:rsidR="00C3295C" w:rsidRPr="00D75E8B" w:rsidRDefault="00C3295C" w:rsidP="00C3295C">
      <w:r w:rsidRPr="00D75E8B">
        <w:t xml:space="preserve">Il responsabile delle verifiche ambientali supervisionerà l’attività dell’impresa per le misure attuative del Piano di gestione dei rifiuti da costruzione e demolizione, attraverso l’implementazione delle strategie indicate. </w:t>
      </w:r>
    </w:p>
    <w:p w14:paraId="3687AAE5" w14:textId="3FC4A9CF" w:rsidR="00C3295C" w:rsidRPr="00D75E8B" w:rsidRDefault="00C3295C" w:rsidP="00C3295C">
      <w:r w:rsidRPr="00D75E8B">
        <w:t xml:space="preserve">L’appaltatore dovrà prendere i dovuti accordi con la discarica per il conferimento di tutti i materiali, volti all’immissione nel sistema di riciclaggio. </w:t>
      </w:r>
    </w:p>
    <w:p w14:paraId="0DB3E817" w14:textId="2014FE59" w:rsidR="00C3295C" w:rsidRPr="00256A5B" w:rsidRDefault="00C3295C" w:rsidP="00C3295C">
      <w:r w:rsidRPr="00D75E8B">
        <w:t xml:space="preserve">Il Piano, una volta implementato </w:t>
      </w:r>
      <w:r w:rsidRPr="00256A5B">
        <w:t xml:space="preserve">in fase di esecuzione dall’impresa appaltatrice, dovrà comprendere le disposizioni stabilite dall’appaltatore per la comunicazione periodica e la formazione sulle pratiche di riciclaggio. </w:t>
      </w:r>
    </w:p>
    <w:p w14:paraId="520F9321" w14:textId="2009B4F9" w:rsidR="00860F8E" w:rsidRPr="00256A5B" w:rsidRDefault="0071317A">
      <w:pPr>
        <w:shd w:val="clear" w:color="auto" w:fill="FFFFFF"/>
      </w:pPr>
      <w:r w:rsidRPr="00256A5B">
        <w:t xml:space="preserve">Il </w:t>
      </w:r>
      <w:r w:rsidR="00541229" w:rsidRPr="00256A5B">
        <w:t>Piano</w:t>
      </w:r>
      <w:r w:rsidR="007B0E30" w:rsidRPr="00256A5B">
        <w:t>,</w:t>
      </w:r>
      <w:r w:rsidR="00541229" w:rsidRPr="00256A5B">
        <w:t xml:space="preserve"> </w:t>
      </w:r>
      <w:r w:rsidRPr="00256A5B">
        <w:t>implementato in fase di esecuzione</w:t>
      </w:r>
      <w:r w:rsidR="007B0E30" w:rsidRPr="00256A5B">
        <w:t>,</w:t>
      </w:r>
      <w:r w:rsidR="00256A5B" w:rsidRPr="002922C8">
        <w:t xml:space="preserve"> </w:t>
      </w:r>
      <w:r w:rsidRPr="00256A5B">
        <w:t>comprende le disposizioni stabilite dall’appaltatore per la comunicazione periodica e la formazione sulle pratiche di riciclaggio</w:t>
      </w:r>
      <w:r w:rsidR="007B0E30" w:rsidRPr="00256A5B">
        <w:t xml:space="preserve"> dei rifiuti</w:t>
      </w:r>
      <w:r w:rsidRPr="00256A5B">
        <w:t>.</w:t>
      </w:r>
    </w:p>
    <w:p w14:paraId="3A8C29FD" w14:textId="0EE8415A" w:rsidR="00860F8E" w:rsidRPr="00256A5B" w:rsidRDefault="0071317A">
      <w:pPr>
        <w:shd w:val="clear" w:color="auto" w:fill="FFFFFF"/>
      </w:pPr>
      <w:r w:rsidRPr="00256A5B">
        <w:t xml:space="preserve">Tra le misure si prevedono: </w:t>
      </w:r>
    </w:p>
    <w:p w14:paraId="2E338FF3" w14:textId="12BEACBA" w:rsidR="00860F8E" w:rsidRPr="00256A5B" w:rsidRDefault="00541229">
      <w:pPr>
        <w:widowControl/>
        <w:numPr>
          <w:ilvl w:val="1"/>
          <w:numId w:val="11"/>
        </w:numPr>
        <w:pBdr>
          <w:top w:val="nil"/>
          <w:left w:val="nil"/>
          <w:bottom w:val="nil"/>
          <w:right w:val="nil"/>
          <w:between w:val="nil"/>
        </w:pBdr>
        <w:shd w:val="clear" w:color="auto" w:fill="FFFFFF"/>
      </w:pPr>
      <w:r w:rsidRPr="00256A5B">
        <w:t xml:space="preserve">un </w:t>
      </w:r>
      <w:r w:rsidR="0071317A" w:rsidRPr="00256A5B">
        <w:t>incontro in cantiere, prima dell</w:t>
      </w:r>
      <w:r w:rsidR="006A2813" w:rsidRPr="002922C8">
        <w:t xml:space="preserve">’inizio delle </w:t>
      </w:r>
      <w:proofErr w:type="gramStart"/>
      <w:r w:rsidR="006A2813" w:rsidRPr="002922C8">
        <w:t xml:space="preserve">lavorazioni, </w:t>
      </w:r>
      <w:r w:rsidR="0071317A" w:rsidRPr="00256A5B">
        <w:t xml:space="preserve"> con</w:t>
      </w:r>
      <w:proofErr w:type="gramEnd"/>
      <w:r w:rsidR="0071317A" w:rsidRPr="00256A5B">
        <w:t xml:space="preserve"> i subappaltatori al fine della discussione con la direzione dei lavori in merito alla </w:t>
      </w:r>
      <w:r w:rsidR="00E410B2" w:rsidRPr="00256A5B">
        <w:t xml:space="preserve">gestione </w:t>
      </w:r>
      <w:r w:rsidR="0071317A" w:rsidRPr="00256A5B">
        <w:t>dei rifiuti e alle attività di riciclaggio</w:t>
      </w:r>
      <w:r w:rsidRPr="00256A5B">
        <w:t>;</w:t>
      </w:r>
    </w:p>
    <w:p w14:paraId="0B262A3B" w14:textId="521AD0D4" w:rsidR="00860F8E" w:rsidRPr="00256A5B" w:rsidRDefault="006A2813">
      <w:pPr>
        <w:widowControl/>
        <w:numPr>
          <w:ilvl w:val="1"/>
          <w:numId w:val="11"/>
        </w:numPr>
        <w:pBdr>
          <w:top w:val="nil"/>
          <w:left w:val="nil"/>
          <w:bottom w:val="nil"/>
          <w:right w:val="nil"/>
          <w:between w:val="nil"/>
        </w:pBdr>
        <w:shd w:val="clear" w:color="auto" w:fill="FFFFFF"/>
      </w:pPr>
      <w:r w:rsidRPr="002922C8">
        <w:t xml:space="preserve">la programmazione di </w:t>
      </w:r>
      <w:r w:rsidRPr="00256A5B">
        <w:t xml:space="preserve">una </w:t>
      </w:r>
      <w:r w:rsidR="00D75E8B" w:rsidRPr="00256A5B">
        <w:t xml:space="preserve">(o più) </w:t>
      </w:r>
      <w:r w:rsidRPr="00256A5B">
        <w:t>riunion</w:t>
      </w:r>
      <w:r w:rsidR="00D75E8B" w:rsidRPr="00256A5B">
        <w:t>e</w:t>
      </w:r>
      <w:r w:rsidRPr="00256A5B">
        <w:t xml:space="preserve"> di orientamento nella quale il responsabile ambientale dell’impresa </w:t>
      </w:r>
      <w:r w:rsidR="00D75E8B" w:rsidRPr="00256A5B">
        <w:t>fornisce</w:t>
      </w:r>
      <w:r w:rsidRPr="00256A5B">
        <w:t xml:space="preserve"> ad ogni appaltatore e subappaltatore una copia del </w:t>
      </w:r>
      <w:r w:rsidR="00D75E8B" w:rsidRPr="00256A5B">
        <w:t>P</w:t>
      </w:r>
      <w:r w:rsidRPr="00256A5B">
        <w:t xml:space="preserve">iano, </w:t>
      </w:r>
      <w:r w:rsidR="00D75E8B" w:rsidRPr="00256A5B">
        <w:t>impartisce</w:t>
      </w:r>
      <w:r w:rsidRPr="00256A5B">
        <w:t xml:space="preserve"> istruzioni sulle appropriate procedure di separazione e trattamento, e mostra </w:t>
      </w:r>
      <w:r w:rsidR="00D75E8B" w:rsidRPr="00256A5B">
        <w:t>l</w:t>
      </w:r>
      <w:r w:rsidRPr="00256A5B">
        <w:t xml:space="preserve">e zone di riciclaggio. </w:t>
      </w:r>
    </w:p>
    <w:p w14:paraId="522EE1D0" w14:textId="6264E65F" w:rsidR="00860F8E" w:rsidRPr="00256A5B" w:rsidRDefault="00D6764C">
      <w:pPr>
        <w:widowControl/>
        <w:numPr>
          <w:ilvl w:val="1"/>
          <w:numId w:val="11"/>
        </w:numPr>
        <w:pBdr>
          <w:top w:val="nil"/>
          <w:left w:val="nil"/>
          <w:bottom w:val="nil"/>
          <w:right w:val="nil"/>
          <w:between w:val="nil"/>
        </w:pBdr>
        <w:shd w:val="clear" w:color="auto" w:fill="FFFFFF"/>
        <w:spacing w:after="120"/>
      </w:pPr>
      <w:r>
        <w:t>l</w:t>
      </w:r>
      <w:r w:rsidR="006A2813" w:rsidRPr="002922C8">
        <w:t xml:space="preserve">’elencazione dei </w:t>
      </w:r>
      <w:r w:rsidR="0071317A" w:rsidRPr="00256A5B">
        <w:t>materiali accettabili / non accettabili per il riciclaggio o il riutilizzo</w:t>
      </w:r>
      <w:r w:rsidR="006A2813" w:rsidRPr="002922C8">
        <w:t xml:space="preserve">, che sarà esposta </w:t>
      </w:r>
      <w:r w:rsidR="0071317A" w:rsidRPr="00256A5B">
        <w:t>in cantiere</w:t>
      </w:r>
      <w:r w:rsidR="00EC7D93" w:rsidRPr="002922C8">
        <w:t xml:space="preserve"> e la fornitura agli operatori dei dispositivi per l’etichettatura dei cassoni/container o dei luoghi di stoccaggio;</w:t>
      </w:r>
    </w:p>
    <w:p w14:paraId="6B99D43B" w14:textId="77777777" w:rsidR="00860F8E" w:rsidRPr="00256A5B" w:rsidRDefault="0071317A">
      <w:r w:rsidRPr="00256A5B">
        <w:t xml:space="preserve">Settimanalmente, sarà eseguita un’ispezione di cantiere al fine di verificare il rispetto, da parte di tutti i soggetti coinvolti nelle attività di demolizione e costruzione (appaltatori e subappaltatori), delle procedure di gestione dei rifiuti, in particolare in merito a: </w:t>
      </w:r>
    </w:p>
    <w:p w14:paraId="076FDC50" w14:textId="53E6C6D1" w:rsidR="00860F8E" w:rsidRPr="00D75E8B" w:rsidRDefault="00DB2C35">
      <w:pPr>
        <w:widowControl/>
        <w:numPr>
          <w:ilvl w:val="0"/>
          <w:numId w:val="12"/>
        </w:numPr>
        <w:pBdr>
          <w:top w:val="nil"/>
          <w:left w:val="nil"/>
          <w:bottom w:val="nil"/>
          <w:right w:val="nil"/>
          <w:between w:val="nil"/>
        </w:pBdr>
        <w:spacing w:before="60"/>
      </w:pPr>
      <w:r w:rsidRPr="00256A5B">
        <w:t xml:space="preserve">rispetto </w:t>
      </w:r>
      <w:r w:rsidR="0071317A" w:rsidRPr="00256A5B">
        <w:t xml:space="preserve">delle procedure di raccolta differenziata </w:t>
      </w:r>
      <w:r w:rsidR="0071317A" w:rsidRPr="00D75E8B">
        <w:t>stabilite</w:t>
      </w:r>
      <w:r w:rsidRPr="00D75E8B">
        <w:t>;</w:t>
      </w:r>
    </w:p>
    <w:p w14:paraId="6963ACB8" w14:textId="576626E0" w:rsidR="00860F8E" w:rsidRPr="00D75E8B" w:rsidRDefault="00DB2C35">
      <w:pPr>
        <w:widowControl/>
        <w:numPr>
          <w:ilvl w:val="0"/>
          <w:numId w:val="12"/>
        </w:numPr>
        <w:pBdr>
          <w:top w:val="nil"/>
          <w:left w:val="nil"/>
          <w:bottom w:val="nil"/>
          <w:right w:val="nil"/>
          <w:between w:val="nil"/>
        </w:pBdr>
      </w:pPr>
      <w:r w:rsidRPr="00D75E8B">
        <w:t xml:space="preserve">raccolta </w:t>
      </w:r>
      <w:r w:rsidR="0071317A" w:rsidRPr="00D75E8B">
        <w:t>esaustiva dei dati in merito al processo di allontanamento dei rifiuti dal cantiere.</w:t>
      </w:r>
    </w:p>
    <w:p w14:paraId="27FBAF9C" w14:textId="7D03AFE9" w:rsidR="00860F8E" w:rsidRPr="00D75E8B" w:rsidRDefault="0071317A">
      <w:r w:rsidRPr="00D75E8B">
        <w:t xml:space="preserve">Qualora, dai controlli eseguiti, si evidenziasse la necessità di </w:t>
      </w:r>
      <w:r w:rsidR="00DB2C35" w:rsidRPr="00D75E8B">
        <w:t xml:space="preserve">operare </w:t>
      </w:r>
      <w:r w:rsidRPr="00D75E8B">
        <w:t xml:space="preserve">modifiche al </w:t>
      </w:r>
      <w:r w:rsidR="00DB2C35" w:rsidRPr="00D75E8B">
        <w:t>Piano</w:t>
      </w:r>
      <w:r w:rsidRPr="00D75E8B">
        <w:t xml:space="preserve">, </w:t>
      </w:r>
      <w:r w:rsidR="00DB2C35" w:rsidRPr="00D75E8B">
        <w:t xml:space="preserve">queste </w:t>
      </w:r>
      <w:r w:rsidRPr="00D75E8B">
        <w:t xml:space="preserve">verranno eseguite nel più breve tempo possibile. Tutti i lavoratori presenti in cantiere saranno adeguatamente informati delle modifiche al </w:t>
      </w:r>
      <w:r w:rsidR="00DB2C35" w:rsidRPr="00D75E8B">
        <w:t>Piano</w:t>
      </w:r>
      <w:r w:rsidRPr="00D75E8B">
        <w:t>.</w:t>
      </w:r>
    </w:p>
    <w:p w14:paraId="1C985911" w14:textId="46662679" w:rsidR="00860F8E" w:rsidRPr="00D75E8B" w:rsidRDefault="0071317A" w:rsidP="002C2362">
      <w:pPr>
        <w:pStyle w:val="Titolo2"/>
        <w:rPr>
          <w:szCs w:val="22"/>
        </w:rPr>
      </w:pPr>
      <w:bookmarkStart w:id="34" w:name="_Toc179823746"/>
      <w:r w:rsidRPr="00D75E8B">
        <w:rPr>
          <w:szCs w:val="22"/>
        </w:rPr>
        <w:t>AGGIORNAMENTO DEL PIANO</w:t>
      </w:r>
      <w:bookmarkEnd w:id="34"/>
      <w:r w:rsidRPr="00D75E8B">
        <w:rPr>
          <w:szCs w:val="22"/>
        </w:rPr>
        <w:t xml:space="preserve"> </w:t>
      </w:r>
    </w:p>
    <w:p w14:paraId="1B9DACA2" w14:textId="77777777" w:rsidR="00860F8E" w:rsidRPr="00D75E8B" w:rsidRDefault="0071317A">
      <w:r w:rsidRPr="00D75E8B">
        <w:t>Il Piano sarà integrato ogni volta che vi sia un cambiamento sostanziale nella progettazione, costruzione, funzionamento e manutenzione del cantiere, che ha o potrebbe avere un effetto significativo sul sistema di gestione dei rifiuti.</w:t>
      </w:r>
    </w:p>
    <w:p w14:paraId="0AF472F6" w14:textId="77777777" w:rsidR="00860F8E" w:rsidRPr="00D75E8B" w:rsidRDefault="0071317A">
      <w:r w:rsidRPr="00D75E8B">
        <w:t>Una copia del Piano sarà conservata in cantiere per tutta la durata dei lavori.</w:t>
      </w:r>
    </w:p>
    <w:p w14:paraId="5EEAEC01" w14:textId="77777777" w:rsidR="00860F8E" w:rsidRPr="00D75E8B" w:rsidRDefault="00860F8E"/>
    <w:p w14:paraId="756CDBBF" w14:textId="77777777" w:rsidR="00860F8E" w:rsidRPr="00D75E8B" w:rsidRDefault="0071317A">
      <w:r w:rsidRPr="00D75E8B">
        <w:t>L’aggiornamento del piano sarà verificato ad ogni SAL</w:t>
      </w:r>
    </w:p>
    <w:p w14:paraId="6C37121D" w14:textId="77777777" w:rsidR="00860F8E" w:rsidRPr="00D75E8B" w:rsidRDefault="0071317A">
      <w:pPr>
        <w:pStyle w:val="Titolo2"/>
        <w:rPr>
          <w:szCs w:val="22"/>
        </w:rPr>
      </w:pPr>
      <w:bookmarkStart w:id="35" w:name="_Toc179823747"/>
      <w:r w:rsidRPr="00D75E8B">
        <w:rPr>
          <w:szCs w:val="22"/>
        </w:rPr>
        <w:t>ALLEGATI</w:t>
      </w:r>
      <w:bookmarkEnd w:id="35"/>
      <w:r w:rsidRPr="00D75E8B">
        <w:rPr>
          <w:szCs w:val="22"/>
        </w:rPr>
        <w:t xml:space="preserve"> </w:t>
      </w:r>
    </w:p>
    <w:p w14:paraId="17BED9C0" w14:textId="77777777" w:rsidR="00860F8E" w:rsidRPr="00D75E8B" w:rsidRDefault="0071317A" w:rsidP="002922C8">
      <w:pPr>
        <w:widowControl/>
        <w:pBdr>
          <w:top w:val="nil"/>
          <w:left w:val="nil"/>
          <w:bottom w:val="nil"/>
          <w:right w:val="nil"/>
          <w:between w:val="nil"/>
        </w:pBdr>
        <w:ind w:left="426"/>
        <w:rPr>
          <w:rFonts w:eastAsia="Arial Narrow" w:cs="Arial Narrow"/>
          <w:color w:val="000000"/>
        </w:rPr>
      </w:pPr>
      <w:r w:rsidRPr="00D75E8B">
        <w:rPr>
          <w:rFonts w:eastAsia="Arial Narrow" w:cs="Arial Narrow"/>
          <w:b/>
          <w:bCs/>
          <w:color w:val="000000"/>
        </w:rPr>
        <w:t xml:space="preserve">Allegato 1 - </w:t>
      </w:r>
      <w:r w:rsidRPr="00D75E8B">
        <w:rPr>
          <w:rFonts w:eastAsia="Arial Narrow" w:cs="Arial Narrow"/>
          <w:color w:val="000000"/>
        </w:rPr>
        <w:t>Planimetria dell’area di cantiere con identificazione del luogo di stoccaggio dei rifiuti</w:t>
      </w:r>
    </w:p>
    <w:p w14:paraId="6A0EB513" w14:textId="1D33BF51" w:rsidR="00C53127" w:rsidRDefault="0071317A" w:rsidP="00754E5F">
      <w:pPr>
        <w:widowControl/>
        <w:pBdr>
          <w:top w:val="nil"/>
          <w:left w:val="nil"/>
          <w:bottom w:val="nil"/>
          <w:right w:val="nil"/>
          <w:between w:val="nil"/>
        </w:pBdr>
        <w:spacing w:after="160" w:line="276" w:lineRule="auto"/>
        <w:ind w:left="426"/>
        <w:rPr>
          <w:i/>
        </w:rPr>
      </w:pPr>
      <w:r w:rsidRPr="00D75E8B">
        <w:rPr>
          <w:rFonts w:eastAsia="Arial Narrow" w:cs="Arial Narrow"/>
          <w:b/>
          <w:bCs/>
          <w:color w:val="000000"/>
        </w:rPr>
        <w:t xml:space="preserve">Allegato 2 </w:t>
      </w:r>
      <w:r w:rsidR="00390B62" w:rsidRPr="00D75E8B">
        <w:rPr>
          <w:rFonts w:eastAsia="Arial Narrow" w:cs="Arial Narrow"/>
          <w:b/>
          <w:bCs/>
          <w:color w:val="000000"/>
        </w:rPr>
        <w:t>-</w:t>
      </w:r>
      <w:r w:rsidRPr="00D75E8B">
        <w:rPr>
          <w:rFonts w:eastAsia="Arial Narrow" w:cs="Arial Narrow"/>
          <w:b/>
          <w:bCs/>
          <w:color w:val="000000"/>
        </w:rPr>
        <w:t xml:space="preserve"> </w:t>
      </w:r>
      <w:r w:rsidRPr="00D75E8B">
        <w:rPr>
          <w:rFonts w:eastAsia="Arial Narrow" w:cs="Arial Narrow"/>
          <w:color w:val="000000"/>
        </w:rPr>
        <w:t>Tabelle di sintesi sui tipi di rifiuti e la loro destinazione finale</w:t>
      </w:r>
      <w:r w:rsidRPr="00D75E8B">
        <w:rPr>
          <w:rFonts w:eastAsia="Arial Narrow" w:cs="Arial Narrow"/>
          <w:b/>
          <w:bCs/>
          <w:color w:val="000000"/>
        </w:rPr>
        <w:t xml:space="preserve"> </w:t>
      </w:r>
    </w:p>
    <w:sectPr w:rsidR="00C53127">
      <w:headerReference w:type="default" r:id="rId14"/>
      <w:pgSz w:w="11906" w:h="16838"/>
      <w:pgMar w:top="1417" w:right="1134" w:bottom="1134" w:left="1134" w:header="397" w:footer="6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FF444F" w14:textId="77777777" w:rsidR="002537A4" w:rsidRDefault="002537A4">
      <w:r>
        <w:separator/>
      </w:r>
    </w:p>
  </w:endnote>
  <w:endnote w:type="continuationSeparator" w:id="0">
    <w:p w14:paraId="7B7026A0" w14:textId="77777777" w:rsidR="002537A4" w:rsidRDefault="002537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87046435-3282-4EFB-9330-F22F209F46C1}"/>
    <w:embedBold r:id="rId2" w:fontKey="{8311DE9F-4D0F-488F-9ACD-BABDB8232CA2}"/>
    <w:embedItalic r:id="rId3" w:fontKey="{2556C63B-572E-423E-B978-878B5E5BA18C}"/>
    <w:embedBoldItalic r:id="rId4" w:fontKey="{86161B9B-90F0-49A4-B7D2-8966A561D412}"/>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E384C4E4-E8E7-46BC-93D9-66743A742B45}"/>
  </w:font>
  <w:font w:name="Calibri">
    <w:panose1 w:val="020F0502020204030204"/>
    <w:charset w:val="00"/>
    <w:family w:val="swiss"/>
    <w:pitch w:val="variable"/>
    <w:sig w:usb0="E4002EFF" w:usb1="C200247B" w:usb2="00000009" w:usb3="00000000" w:csb0="000001FF" w:csb1="00000000"/>
    <w:embedRegular r:id="rId6" w:fontKey="{2A206563-14C7-4A16-AFB4-528AE66BB460}"/>
  </w:font>
  <w:font w:name="Aptos">
    <w:charset w:val="00"/>
    <w:family w:val="swiss"/>
    <w:pitch w:val="variable"/>
    <w:sig w:usb0="20000287" w:usb1="00000003" w:usb2="00000000" w:usb3="00000000" w:csb0="0000019F" w:csb1="00000000"/>
    <w:embedRegular r:id="rId7" w:fontKey="{C44267FB-8763-4D32-86C9-3CBCB9D9C0EE}"/>
    <w:embedItalic r:id="rId8" w:fontKey="{F5D9564B-1715-4314-94D8-FE6FCE4C3D65}"/>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embedRegular r:id="rId9" w:fontKey="{48080F1E-92FA-45B6-B6FA-99E07A3C43B2}"/>
    <w:embedBold r:id="rId10" w:fontKey="{F6C5C8B4-C076-4A53-A69F-D1DE1D914D51}"/>
    <w:embedItalic r:id="rId11" w:fontKey="{A732C8E0-44CF-41C3-BE04-6EED0CD08414}"/>
    <w:embedBoldItalic r:id="rId12" w:fontKey="{98EC19B9-6866-49D8-99CD-CA33B21A9563}"/>
  </w:font>
  <w:font w:name="Aptos Display">
    <w:charset w:val="00"/>
    <w:family w:val="swiss"/>
    <w:pitch w:val="variable"/>
    <w:sig w:usb0="20000287" w:usb1="00000003" w:usb2="00000000" w:usb3="00000000" w:csb0="0000019F" w:csb1="00000000"/>
    <w:embedRegular r:id="rId13" w:fontKey="{5F8203C4-CEE2-4B75-889A-6AE3776CB03F}"/>
  </w:font>
  <w:font w:name="Mangal">
    <w:panose1 w:val="00000400000000000000"/>
    <w:charset w:val="00"/>
    <w:family w:val="roman"/>
    <w:pitch w:val="variable"/>
    <w:sig w:usb0="00008003" w:usb1="00000000" w:usb2="00000000" w:usb3="00000000" w:csb0="00000001" w:csb1="00000000"/>
    <w:embedRegular r:id="rId14" w:fontKey="{13F66B3B-233A-4167-8E8D-89020AEA6299}"/>
    <w:embedItalic r:id="rId15" w:fontKey="{4B1EC267-41D8-4A67-9973-266DC2DE8606}"/>
  </w:font>
  <w:font w:name="Liberation Serif">
    <w:panose1 w:val="02020603050405020304"/>
    <w:charset w:val="00"/>
    <w:family w:val="roman"/>
    <w:pitch w:val="variable"/>
    <w:sig w:usb0="E0000AFF" w:usb1="500078FF" w:usb2="00000021" w:usb3="00000000" w:csb0="000001BF" w:csb1="00000000"/>
    <w:embedRegular r:id="rId16" w:fontKey="{1B6F7924-29F1-439D-BFD3-01C6E4FBE52E}"/>
  </w:font>
  <w:font w:name="Consolas">
    <w:panose1 w:val="020B0609020204030204"/>
    <w:charset w:val="00"/>
    <w:family w:val="modern"/>
    <w:pitch w:val="fixed"/>
    <w:sig w:usb0="E00006FF" w:usb1="0000FCFF" w:usb2="00000001" w:usb3="00000000" w:csb0="0000019F" w:csb1="00000000"/>
    <w:embedRegular r:id="rId17" w:fontKey="{E985133A-E2A1-4C0C-A095-CAF54DC5D5D1}"/>
  </w:font>
  <w:font w:name="Cambria">
    <w:panose1 w:val="02040503050406030204"/>
    <w:charset w:val="00"/>
    <w:family w:val="roman"/>
    <w:pitch w:val="variable"/>
    <w:sig w:usb0="E00006FF" w:usb1="420024FF" w:usb2="02000000" w:usb3="00000000" w:csb0="0000019F" w:csb1="00000000"/>
    <w:embedRegular r:id="rId18" w:fontKey="{B23B6932-E913-4383-A9DF-2F7D9845BA85}"/>
    <w:embedItalic r:id="rId19" w:fontKey="{077A1577-F83D-4043-A3B3-4E5609020D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24EF5E" w14:textId="77777777" w:rsidR="00860F8E" w:rsidRDefault="00860F8E">
    <w:pPr>
      <w:pBdr>
        <w:top w:val="nil"/>
        <w:left w:val="nil"/>
        <w:bottom w:val="nil"/>
        <w:right w:val="nil"/>
        <w:between w:val="nil"/>
      </w:pBdr>
      <w:tabs>
        <w:tab w:val="center" w:pos="4819"/>
        <w:tab w:val="right" w:pos="9638"/>
      </w:tabs>
      <w:jc w:val="right"/>
      <w:rPr>
        <w:rFonts w:eastAsia="Arial Narrow" w:cs="Arial Narrow"/>
        <w:color w:val="000000"/>
      </w:rPr>
    </w:pPr>
  </w:p>
  <w:p w14:paraId="30FFD9C4" w14:textId="77777777" w:rsidR="00860F8E" w:rsidRDefault="00860F8E">
    <w:pPr>
      <w:pBdr>
        <w:top w:val="nil"/>
        <w:left w:val="nil"/>
        <w:bottom w:val="nil"/>
        <w:right w:val="nil"/>
        <w:between w:val="nil"/>
      </w:pBdr>
      <w:tabs>
        <w:tab w:val="center" w:pos="4819"/>
        <w:tab w:val="right" w:pos="9638"/>
      </w:tabs>
      <w:rPr>
        <w:rFonts w:eastAsia="Arial Narrow" w:cs="Arial Narrow"/>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FD0D28" w14:textId="77777777" w:rsidR="00860F8E" w:rsidRDefault="00860F8E">
    <w:pPr>
      <w:pBdr>
        <w:top w:val="nil"/>
        <w:left w:val="nil"/>
        <w:bottom w:val="nil"/>
        <w:right w:val="nil"/>
        <w:between w:val="nil"/>
      </w:pBdr>
      <w:tabs>
        <w:tab w:val="center" w:pos="4819"/>
        <w:tab w:val="right" w:pos="9638"/>
        <w:tab w:val="center" w:pos="4820"/>
      </w:tabs>
      <w:spacing w:line="276" w:lineRule="auto"/>
      <w:jc w:val="center"/>
      <w:rPr>
        <w:rFonts w:eastAsia="Arial Narrow" w:cs="Arial Narrow"/>
        <w:b/>
        <w:color w:val="000000"/>
        <w:sz w:val="20"/>
        <w:szCs w:val="20"/>
      </w:rPr>
    </w:pPr>
  </w:p>
  <w:p w14:paraId="06EE5A14" w14:textId="77777777" w:rsidR="00860F8E" w:rsidRDefault="00860F8E">
    <w:pPr>
      <w:pBdr>
        <w:top w:val="nil"/>
        <w:left w:val="nil"/>
        <w:bottom w:val="nil"/>
        <w:right w:val="nil"/>
        <w:between w:val="nil"/>
      </w:pBdr>
      <w:tabs>
        <w:tab w:val="center" w:pos="4819"/>
        <w:tab w:val="right" w:pos="9638"/>
        <w:tab w:val="center" w:pos="4820"/>
      </w:tabs>
      <w:spacing w:line="276" w:lineRule="auto"/>
      <w:jc w:val="center"/>
      <w:rPr>
        <w:rFonts w:eastAsia="Arial Narrow" w:cs="Arial Narrow"/>
        <w:b/>
        <w:color w:val="000000"/>
        <w:sz w:val="20"/>
        <w:szCs w:val="20"/>
      </w:rPr>
    </w:pPr>
  </w:p>
  <w:p w14:paraId="01025AA2" w14:textId="77777777" w:rsidR="00860F8E" w:rsidRDefault="0071317A">
    <w:pPr>
      <w:pBdr>
        <w:top w:val="nil"/>
        <w:left w:val="nil"/>
        <w:bottom w:val="nil"/>
        <w:right w:val="nil"/>
        <w:between w:val="nil"/>
      </w:pBdr>
      <w:tabs>
        <w:tab w:val="center" w:pos="4819"/>
        <w:tab w:val="right" w:pos="9638"/>
      </w:tabs>
      <w:spacing w:line="276" w:lineRule="auto"/>
      <w:jc w:val="center"/>
      <w:rPr>
        <w:rFonts w:eastAsia="Arial Narrow" w:cs="Arial Narrow"/>
        <w:b/>
        <w:color w:val="000000"/>
        <w:sz w:val="18"/>
        <w:szCs w:val="18"/>
      </w:rPr>
    </w:pPr>
    <w:bookmarkStart w:id="3" w:name="_heading=h.32hioqz" w:colFirst="0" w:colLast="0"/>
    <w:bookmarkEnd w:id="3"/>
    <w:r>
      <w:rPr>
        <w:rFonts w:eastAsia="Arial Narrow" w:cs="Arial Narrow"/>
        <w:b/>
        <w:color w:val="000000"/>
        <w:sz w:val="18"/>
        <w:szCs w:val="18"/>
      </w:rPr>
      <w:t>Vademecum per l’esecuzione degli interventi PNRR – Allegato 01</w:t>
    </w:r>
  </w:p>
  <w:p w14:paraId="525B9BA8" w14:textId="707B18B6" w:rsidR="00860F8E" w:rsidRDefault="0071317A">
    <w:pPr>
      <w:pBdr>
        <w:top w:val="nil"/>
        <w:left w:val="nil"/>
        <w:bottom w:val="nil"/>
        <w:right w:val="nil"/>
        <w:between w:val="nil"/>
      </w:pBdr>
      <w:tabs>
        <w:tab w:val="center" w:pos="4819"/>
        <w:tab w:val="right" w:pos="9638"/>
      </w:tabs>
      <w:spacing w:line="276" w:lineRule="auto"/>
      <w:jc w:val="left"/>
      <w:rPr>
        <w:rFonts w:eastAsia="Arial Narrow" w:cs="Arial Narrow"/>
        <w:color w:val="000000"/>
        <w:sz w:val="20"/>
        <w:szCs w:val="20"/>
      </w:rPr>
    </w:pPr>
    <w:r>
      <w:rPr>
        <w:rFonts w:eastAsia="Arial Narrow" w:cs="Arial Narrow"/>
        <w:i/>
        <w:color w:val="000000"/>
        <w:sz w:val="18"/>
        <w:szCs w:val="18"/>
      </w:rPr>
      <w:t>v.</w:t>
    </w:r>
    <w:r w:rsidR="00861ADC">
      <w:rPr>
        <w:rFonts w:eastAsia="Arial Narrow" w:cs="Arial Narrow"/>
        <w:i/>
        <w:color w:val="000000"/>
        <w:sz w:val="18"/>
        <w:szCs w:val="18"/>
      </w:rPr>
      <w:t>2</w:t>
    </w:r>
    <w:r>
      <w:rPr>
        <w:rFonts w:eastAsia="Arial Narrow" w:cs="Arial Narrow"/>
        <w:i/>
        <w:color w:val="000000"/>
        <w:sz w:val="18"/>
        <w:szCs w:val="18"/>
      </w:rPr>
      <w:t xml:space="preserve">.0 </w:t>
    </w:r>
    <w:r w:rsidR="00861ADC">
      <w:rPr>
        <w:rFonts w:eastAsia="Arial Narrow" w:cs="Arial Narrow"/>
        <w:i/>
        <w:color w:val="000000"/>
        <w:sz w:val="18"/>
        <w:szCs w:val="18"/>
      </w:rPr>
      <w:t>dicembre</w:t>
    </w:r>
    <w:r w:rsidR="00C6169D">
      <w:rPr>
        <w:rFonts w:eastAsia="Arial Narrow" w:cs="Arial Narrow"/>
        <w:i/>
        <w:color w:val="000000"/>
        <w:sz w:val="18"/>
        <w:szCs w:val="18"/>
      </w:rPr>
      <w:t xml:space="preserve"> </w:t>
    </w:r>
    <w:r>
      <w:rPr>
        <w:rFonts w:eastAsia="Arial Narrow" w:cs="Arial Narrow"/>
        <w:i/>
        <w:color w:val="000000"/>
        <w:sz w:val="18"/>
        <w:szCs w:val="18"/>
      </w:rPr>
      <w:t>2024</w:t>
    </w:r>
    <w:r>
      <w:rPr>
        <w:rFonts w:eastAsia="Arial Narrow" w:cs="Arial Narrow"/>
        <w:i/>
        <w:color w:val="000000"/>
        <w:sz w:val="18"/>
        <w:szCs w:val="18"/>
      </w:rPr>
      <w:tab/>
      <w:t>Task Force Appalti e Progetti - Regione del Veneto</w:t>
    </w:r>
    <w:r>
      <w:rPr>
        <w:rFonts w:eastAsia="Arial Narrow" w:cs="Arial Narrow"/>
        <w:color w:val="000000"/>
        <w:sz w:val="20"/>
        <w:szCs w:val="20"/>
      </w:rPr>
      <w:tab/>
    </w:r>
    <w:r>
      <w:rPr>
        <w:rFonts w:eastAsia="Arial Narrow" w:cs="Arial Narrow"/>
        <w:color w:val="000000"/>
        <w:sz w:val="20"/>
        <w:szCs w:val="20"/>
      </w:rPr>
      <w:fldChar w:fldCharType="begin"/>
    </w:r>
    <w:r>
      <w:rPr>
        <w:rFonts w:eastAsia="Arial Narrow" w:cs="Arial Narrow"/>
        <w:color w:val="000000"/>
        <w:sz w:val="20"/>
        <w:szCs w:val="20"/>
      </w:rPr>
      <w:instrText>PAGE</w:instrText>
    </w:r>
    <w:r>
      <w:rPr>
        <w:rFonts w:eastAsia="Arial Narrow" w:cs="Arial Narrow"/>
        <w:color w:val="000000"/>
        <w:sz w:val="20"/>
        <w:szCs w:val="20"/>
      </w:rPr>
      <w:fldChar w:fldCharType="separate"/>
    </w:r>
    <w:r w:rsidR="00953209">
      <w:rPr>
        <w:rFonts w:eastAsia="Arial Narrow" w:cs="Arial Narrow"/>
        <w:noProof/>
        <w:color w:val="000000"/>
        <w:sz w:val="20"/>
        <w:szCs w:val="20"/>
      </w:rPr>
      <w:t>3</w:t>
    </w:r>
    <w:r>
      <w:rPr>
        <w:rFonts w:eastAsia="Arial Narrow" w:cs="Arial Narrow"/>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EBE4FE" w14:textId="77777777" w:rsidR="002537A4" w:rsidRDefault="002537A4">
      <w:r>
        <w:separator/>
      </w:r>
    </w:p>
  </w:footnote>
  <w:footnote w:type="continuationSeparator" w:id="0">
    <w:p w14:paraId="7BD9929B" w14:textId="77777777" w:rsidR="002537A4" w:rsidRDefault="002537A4">
      <w:r>
        <w:continuationSeparator/>
      </w:r>
    </w:p>
  </w:footnote>
  <w:footnote w:id="1">
    <w:p w14:paraId="47760BA2" w14:textId="228BAD7C" w:rsidR="00DF70C1" w:rsidRPr="002257AE" w:rsidRDefault="00DF70C1" w:rsidP="00DF70C1">
      <w:pPr>
        <w:spacing w:line="276" w:lineRule="auto"/>
        <w:rPr>
          <w:i/>
          <w:iCs/>
          <w:color w:val="990033"/>
          <w:sz w:val="20"/>
          <w:szCs w:val="20"/>
        </w:rPr>
      </w:pPr>
      <w:r w:rsidRPr="002257AE">
        <w:rPr>
          <w:i/>
          <w:iCs/>
          <w:color w:val="990033"/>
        </w:rPr>
        <w:footnoteRef/>
      </w:r>
      <w:r w:rsidRPr="002257AE">
        <w:rPr>
          <w:i/>
          <w:iCs/>
          <w:color w:val="990033"/>
          <w:sz w:val="20"/>
          <w:szCs w:val="20"/>
        </w:rPr>
        <w:t xml:space="preserve"> per l’obbligo di comunicazione, la gerarchia dei loghi da rispettare va sempre dall’ente di governo più ampio a livello territoriale fino a quello locale, mettendo in primo piano quello dell’Unione </w:t>
      </w:r>
      <w:r w:rsidR="004A1DCA" w:rsidRPr="002257AE">
        <w:rPr>
          <w:i/>
          <w:iCs/>
          <w:color w:val="990033"/>
          <w:sz w:val="20"/>
          <w:szCs w:val="20"/>
        </w:rPr>
        <w:t>E</w:t>
      </w:r>
      <w:r w:rsidRPr="002257AE">
        <w:rPr>
          <w:i/>
          <w:iCs/>
          <w:color w:val="990033"/>
          <w:sz w:val="20"/>
          <w:szCs w:val="20"/>
        </w:rPr>
        <w:t>uropea, la cui dimensione di uno dei due lati deve essere quanto il lato più grande del logo maggiore per dimensioni (art. 4 del Regolamento UE n. 821/2014). Quando necessario, è possibile aggiungere l'eventuale logo del soggetto attuatore beneficiario del finanziamento, dopo il gruppo dei loghi istituzionali.</w:t>
      </w:r>
    </w:p>
    <w:p w14:paraId="16A93160" w14:textId="5DBB0518" w:rsidR="00DF70C1" w:rsidRPr="002257AE" w:rsidRDefault="00DF70C1" w:rsidP="00DF70C1">
      <w:pPr>
        <w:pStyle w:val="Testonotaapidipagina"/>
        <w:rPr>
          <w:i/>
          <w:iCs/>
          <w:color w:val="990033"/>
        </w:rPr>
      </w:pPr>
      <w:r w:rsidRPr="002257AE">
        <w:rPr>
          <w:i/>
          <w:iCs/>
          <w:color w:val="990033"/>
        </w:rPr>
        <w:t>Per garantire la leggibilità del logo è necessario lasciare sempre una distanza di rispetto attorno al logo stesso. Elementi grafici o testuali dovranno essere sempre posizionati all’esterno dell’area di rispetto senza interferire con il logo</w:t>
      </w:r>
      <w:r w:rsidR="004A1DCA" w:rsidRPr="002257AE">
        <w:rPr>
          <w:i/>
          <w:iCs/>
          <w:color w:val="990033"/>
        </w:rPr>
        <w:t>.</w:t>
      </w:r>
    </w:p>
  </w:footnote>
  <w:footnote w:id="2">
    <w:p w14:paraId="306F19E4" w14:textId="4D2E04EE" w:rsidR="00860F8E" w:rsidRPr="0012421C" w:rsidRDefault="0071317A">
      <w:pPr>
        <w:rPr>
          <w:color w:val="0070C0"/>
          <w:sz w:val="20"/>
          <w:szCs w:val="20"/>
          <w:u w:val="single"/>
        </w:rPr>
      </w:pPr>
      <w:r w:rsidRPr="0012421C">
        <w:rPr>
          <w:color w:val="0070C0"/>
          <w:vertAlign w:val="superscript"/>
        </w:rPr>
        <w:footnoteRef/>
      </w:r>
      <w:r w:rsidRPr="0012421C">
        <w:rPr>
          <w:color w:val="0070C0"/>
          <w:sz w:val="20"/>
          <w:szCs w:val="20"/>
          <w:u w:val="single"/>
        </w:rPr>
        <w:t>Nota1</w:t>
      </w:r>
    </w:p>
    <w:p w14:paraId="31411F5D" w14:textId="77777777" w:rsidR="00860F8E" w:rsidRDefault="0071317A">
      <w:pPr>
        <w:rPr>
          <w:b/>
          <w:i/>
          <w:color w:val="000000"/>
          <w:sz w:val="20"/>
          <w:szCs w:val="20"/>
        </w:rPr>
      </w:pPr>
      <w:r>
        <w:rPr>
          <w:b/>
          <w:i/>
          <w:color w:val="000000"/>
          <w:sz w:val="20"/>
          <w:szCs w:val="20"/>
        </w:rPr>
        <w:t>GESTIONE DEI RIFIUTI IN EDILIZIA</w:t>
      </w:r>
    </w:p>
    <w:p w14:paraId="2A5CFCF7" w14:textId="77777777" w:rsidR="00860F8E" w:rsidRDefault="0071317A">
      <w:pPr>
        <w:rPr>
          <w:i/>
          <w:color w:val="000000"/>
          <w:sz w:val="20"/>
          <w:szCs w:val="20"/>
        </w:rPr>
      </w:pPr>
      <w:r>
        <w:rPr>
          <w:i/>
          <w:color w:val="000000"/>
          <w:sz w:val="20"/>
          <w:szCs w:val="20"/>
        </w:rPr>
        <w:t>In edilizia, i rifiuti sono riferiti ai prodotti di scarto generati durante i vari processi edili di cantiere, come costruzione, ristrutturazione e demolizione. La tipologia di rifiuto varia a seconda dell’operazione specifica.</w:t>
      </w:r>
    </w:p>
    <w:p w14:paraId="4C6162D3" w14:textId="77777777" w:rsidR="00860F8E" w:rsidRDefault="0071317A">
      <w:pPr>
        <w:rPr>
          <w:b/>
          <w:i/>
          <w:color w:val="000000"/>
          <w:sz w:val="20"/>
          <w:szCs w:val="20"/>
        </w:rPr>
      </w:pPr>
      <w:r>
        <w:rPr>
          <w:b/>
          <w:i/>
          <w:color w:val="000000"/>
          <w:sz w:val="20"/>
          <w:szCs w:val="20"/>
        </w:rPr>
        <w:t>Separazione e Classificazione dei Rifiuti</w:t>
      </w:r>
    </w:p>
    <w:p w14:paraId="4F19235A" w14:textId="77777777" w:rsidR="00860F8E" w:rsidRDefault="0071317A">
      <w:pPr>
        <w:rPr>
          <w:i/>
          <w:color w:val="000000"/>
          <w:sz w:val="20"/>
          <w:szCs w:val="20"/>
        </w:rPr>
      </w:pPr>
      <w:r>
        <w:rPr>
          <w:i/>
          <w:color w:val="000000"/>
          <w:sz w:val="20"/>
          <w:szCs w:val="20"/>
        </w:rPr>
        <w:t>La separazione dei rifiuti è fondamentale per trattarli e smaltirli correttamente, secondo criteri stabiliti dall’Elenco Europeo dei Rifiuti (CER). Questo elenco assegna un codice a sei cifre ai rifiuti, definendo anche la loro pericolosità:</w:t>
      </w:r>
    </w:p>
    <w:p w14:paraId="126E005A" w14:textId="77777777" w:rsidR="00860F8E" w:rsidRDefault="0071317A">
      <w:pPr>
        <w:rPr>
          <w:i/>
          <w:color w:val="000000"/>
          <w:sz w:val="20"/>
          <w:szCs w:val="20"/>
        </w:rPr>
      </w:pPr>
      <w:r>
        <w:rPr>
          <w:i/>
          <w:color w:val="000000"/>
          <w:sz w:val="20"/>
          <w:szCs w:val="20"/>
        </w:rPr>
        <w:t>Prima coppia di numeri: Identifica la categoria o attività che genera i rifiuti.</w:t>
      </w:r>
    </w:p>
    <w:p w14:paraId="21102934" w14:textId="77777777" w:rsidR="00860F8E" w:rsidRDefault="0071317A">
      <w:pPr>
        <w:rPr>
          <w:i/>
          <w:color w:val="000000"/>
          <w:sz w:val="20"/>
          <w:szCs w:val="20"/>
        </w:rPr>
      </w:pPr>
      <w:r>
        <w:rPr>
          <w:i/>
          <w:color w:val="000000"/>
          <w:sz w:val="20"/>
          <w:szCs w:val="20"/>
        </w:rPr>
        <w:t>Seconda coppia di numeri: Identifica il processo produttivo.</w:t>
      </w:r>
    </w:p>
    <w:p w14:paraId="040985B0" w14:textId="77777777" w:rsidR="00860F8E" w:rsidRDefault="0071317A">
      <w:pPr>
        <w:rPr>
          <w:i/>
          <w:color w:val="000000"/>
          <w:sz w:val="20"/>
          <w:szCs w:val="20"/>
        </w:rPr>
      </w:pPr>
      <w:r>
        <w:rPr>
          <w:i/>
          <w:color w:val="000000"/>
          <w:sz w:val="20"/>
          <w:szCs w:val="20"/>
        </w:rPr>
        <w:t>Terza coppia di numeri: Identifica il singolo rifiuto.</w:t>
      </w:r>
    </w:p>
    <w:p w14:paraId="7C5A6396" w14:textId="77777777" w:rsidR="00860F8E" w:rsidRDefault="0071317A">
      <w:pPr>
        <w:rPr>
          <w:b/>
          <w:i/>
          <w:color w:val="000000"/>
          <w:sz w:val="20"/>
          <w:szCs w:val="20"/>
        </w:rPr>
      </w:pPr>
      <w:r>
        <w:rPr>
          <w:b/>
          <w:i/>
          <w:color w:val="000000"/>
          <w:sz w:val="20"/>
          <w:szCs w:val="20"/>
        </w:rPr>
        <w:t>Processo di Analisi e Classificazione</w:t>
      </w:r>
    </w:p>
    <w:p w14:paraId="32AB699A" w14:textId="638B22DF" w:rsidR="00860F8E" w:rsidRDefault="0071317A">
      <w:pPr>
        <w:rPr>
          <w:i/>
          <w:color w:val="000000"/>
          <w:sz w:val="20"/>
          <w:szCs w:val="20"/>
        </w:rPr>
      </w:pPr>
      <w:r>
        <w:rPr>
          <w:i/>
          <w:color w:val="000000"/>
          <w:sz w:val="20"/>
          <w:szCs w:val="20"/>
        </w:rPr>
        <w:t xml:space="preserve">Il tecnico incaricato esegue prelievi di campioni e analisi di laboratorio per classificare i rifiuti. Questo processo viene svolto in collaborazione con il Coordinatore della Sicurezza </w:t>
      </w:r>
      <w:r w:rsidR="00A25512">
        <w:rPr>
          <w:i/>
          <w:color w:val="000000"/>
          <w:sz w:val="20"/>
          <w:szCs w:val="20"/>
        </w:rPr>
        <w:t>in fase di Progettazione</w:t>
      </w:r>
      <w:r w:rsidR="00C6169D">
        <w:rPr>
          <w:i/>
          <w:color w:val="000000"/>
          <w:sz w:val="20"/>
          <w:szCs w:val="20"/>
        </w:rPr>
        <w:t xml:space="preserve"> </w:t>
      </w:r>
      <w:r>
        <w:rPr>
          <w:i/>
          <w:color w:val="000000"/>
          <w:sz w:val="20"/>
          <w:szCs w:val="20"/>
        </w:rPr>
        <w:t>(CSP). La classificazione è necessaria per analizzare i potenziali rischi per i lavoratori e l’ambiente, tenendo in considerazione fattori come: Inquinamento e contaminazione; esposizione dei lavoratori a terreni inquinati; materiali derivanti da demolizione, inclusi rifiuti tossici e speciali; modalità di stoccaggio dei rifiuti; tipologie di Rifiuti in Cantiere.</w:t>
      </w:r>
    </w:p>
    <w:p w14:paraId="74FF1960" w14:textId="77777777" w:rsidR="00860F8E" w:rsidRDefault="0071317A">
      <w:pPr>
        <w:rPr>
          <w:i/>
          <w:color w:val="000000"/>
          <w:sz w:val="20"/>
          <w:szCs w:val="20"/>
        </w:rPr>
      </w:pPr>
      <w:r>
        <w:rPr>
          <w:i/>
          <w:color w:val="000000"/>
          <w:sz w:val="20"/>
          <w:szCs w:val="20"/>
        </w:rPr>
        <w:t>Le attività di cantiere producono diverse tipologie di rifiuti, che possono essere raggruppati in tre principali categorie:</w:t>
      </w:r>
    </w:p>
    <w:p w14:paraId="797D6F4F" w14:textId="77777777" w:rsidR="00860F8E" w:rsidRDefault="0071317A">
      <w:pPr>
        <w:rPr>
          <w:i/>
          <w:sz w:val="20"/>
          <w:szCs w:val="20"/>
        </w:rPr>
      </w:pPr>
      <w:r>
        <w:rPr>
          <w:b/>
          <w:i/>
          <w:sz w:val="20"/>
          <w:szCs w:val="20"/>
        </w:rPr>
        <w:t>Rifiuti da Demolizione e Costruzione</w:t>
      </w:r>
      <w:r>
        <w:rPr>
          <w:i/>
          <w:sz w:val="20"/>
          <w:szCs w:val="20"/>
        </w:rPr>
        <w:t xml:space="preserve"> </w:t>
      </w:r>
      <w:r>
        <w:rPr>
          <w:b/>
          <w:i/>
          <w:sz w:val="20"/>
          <w:szCs w:val="20"/>
        </w:rPr>
        <w:t>(CER 17.xx.xx)</w:t>
      </w:r>
      <w:r>
        <w:rPr>
          <w:i/>
          <w:sz w:val="20"/>
          <w:szCs w:val="20"/>
        </w:rPr>
        <w:t xml:space="preserve"> </w:t>
      </w:r>
      <w:proofErr w:type="gramStart"/>
      <w:r>
        <w:rPr>
          <w:i/>
          <w:sz w:val="20"/>
          <w:szCs w:val="20"/>
        </w:rPr>
        <w:t>-  Questi</w:t>
      </w:r>
      <w:proofErr w:type="gramEnd"/>
      <w:r>
        <w:rPr>
          <w:i/>
          <w:sz w:val="20"/>
          <w:szCs w:val="20"/>
        </w:rPr>
        <w:t xml:space="preserve"> rifiuti derivano direttamente dalle attività di demolizione e costruzione. Esempio: calcestruzzo, mattoni, metalli, plastica, vetro e legno. I rifiuti appartenenti a questa categoria sono strettamente correlati alle attività di demolizione delle opere previste nel progetto. La classificazione qualitativa e la previsione dell’attribuzione dei codici CER per queste tipologie di rifiuti sono ottenute tramite valutazioni oggettive basate sulle attività di demolizione specifiche del progetto. La stima quantitativa è effettuata tramite valutazioni geometriche.</w:t>
      </w:r>
    </w:p>
    <w:p w14:paraId="5C241838" w14:textId="77777777" w:rsidR="00860F8E" w:rsidRDefault="0071317A">
      <w:pPr>
        <w:rPr>
          <w:i/>
          <w:color w:val="000000"/>
          <w:sz w:val="20"/>
          <w:szCs w:val="20"/>
        </w:rPr>
      </w:pPr>
      <w:r>
        <w:rPr>
          <w:b/>
          <w:i/>
          <w:color w:val="000000"/>
          <w:sz w:val="20"/>
          <w:szCs w:val="20"/>
        </w:rPr>
        <w:t>Rifiuti Prodotti in Cantiere (CER 15.xx.xx)</w:t>
      </w:r>
      <w:r>
        <w:rPr>
          <w:i/>
          <w:color w:val="000000"/>
          <w:sz w:val="20"/>
          <w:szCs w:val="20"/>
        </w:rPr>
        <w:t xml:space="preserve"> - Includono rifiuti connessi con l’attività svolta nel cantiere, </w:t>
      </w:r>
      <w:proofErr w:type="gramStart"/>
      <w:r>
        <w:rPr>
          <w:i/>
          <w:color w:val="000000"/>
          <w:sz w:val="20"/>
          <w:szCs w:val="20"/>
        </w:rPr>
        <w:t>esempio:  carta</w:t>
      </w:r>
      <w:proofErr w:type="gramEnd"/>
      <w:r>
        <w:rPr>
          <w:i/>
          <w:color w:val="000000"/>
          <w:sz w:val="20"/>
          <w:szCs w:val="20"/>
        </w:rPr>
        <w:t>, cartone, plastica e altri imballaggi vari. Questa categoria include i rifiuti residuali connessi alla attività svolta prodotti in cantiere, come gli imballaggi. Il piano di gestione dei rifiuti non quantifica né definisce in dettaglio le tipologie di rifiuti producibili, poiché queste dipendono dalle scelte esecutive non completamente prevedibili in fase progettuale. Tuttavia, vengono fissati principi da rispettare durante l'esecuzione dell'opera per ridurre la produzione di rifiuti all’origine e incrementare le frazioni avviabili al riciclo e al recupero.</w:t>
      </w:r>
    </w:p>
    <w:p w14:paraId="6FC1F32F" w14:textId="77777777" w:rsidR="00860F8E" w:rsidRDefault="0071317A">
      <w:pPr>
        <w:rPr>
          <w:i/>
          <w:sz w:val="20"/>
          <w:szCs w:val="20"/>
        </w:rPr>
      </w:pPr>
      <w:r>
        <w:rPr>
          <w:i/>
          <w:sz w:val="20"/>
          <w:szCs w:val="20"/>
        </w:rPr>
        <w:t xml:space="preserve">Terreno da Attività di Escavazione - Questo tipo di rifiuto è prodotto durante le attività di escavazione nel corso delle operazioni di costruzione. </w:t>
      </w:r>
    </w:p>
    <w:p w14:paraId="24EFFF4D" w14:textId="6BC5A105" w:rsidR="00860F8E" w:rsidRPr="00C55F76" w:rsidRDefault="0071317A">
      <w:pPr>
        <w:rPr>
          <w:i/>
          <w:sz w:val="20"/>
          <w:szCs w:val="20"/>
        </w:rPr>
      </w:pPr>
      <w:r>
        <w:rPr>
          <w:i/>
          <w:sz w:val="20"/>
          <w:szCs w:val="20"/>
        </w:rPr>
        <w:t>I volumi di terre e rocce prodotte durante le attività di escavazione sono determinati tramite stime geometriche basate sulle attività previste dal progetto. A seconda della loro caratterizzazione, provenienza e destinazione, si applicano regimi normativi differenti</w:t>
      </w:r>
      <w:r w:rsidR="00B67471">
        <w:rPr>
          <w:i/>
          <w:sz w:val="20"/>
          <w:szCs w:val="20"/>
        </w:rPr>
        <w:t>.</w:t>
      </w:r>
    </w:p>
    <w:p w14:paraId="2621FA3A" w14:textId="17BF3F1F" w:rsidR="00860F8E" w:rsidRDefault="0071317A">
      <w:pPr>
        <w:rPr>
          <w:i/>
          <w:color w:val="000000"/>
          <w:sz w:val="20"/>
          <w:szCs w:val="20"/>
        </w:rPr>
      </w:pPr>
      <w:r>
        <w:rPr>
          <w:i/>
          <w:color w:val="000000"/>
          <w:sz w:val="20"/>
          <w:szCs w:val="20"/>
        </w:rPr>
        <w:t xml:space="preserve">Terre e rocce allo stato naturale: </w:t>
      </w:r>
      <w:r w:rsidR="00B67471">
        <w:rPr>
          <w:i/>
          <w:color w:val="000000"/>
          <w:sz w:val="20"/>
          <w:szCs w:val="20"/>
        </w:rPr>
        <w:t xml:space="preserve">riutilizzate </w:t>
      </w:r>
      <w:r>
        <w:rPr>
          <w:i/>
          <w:color w:val="000000"/>
          <w:sz w:val="20"/>
          <w:szCs w:val="20"/>
        </w:rPr>
        <w:t xml:space="preserve">nello stesso sito di produzione secondo l'Art. 185 c.1 lett. c) del </w:t>
      </w:r>
      <w:proofErr w:type="spellStart"/>
      <w:r>
        <w:rPr>
          <w:i/>
          <w:color w:val="000000"/>
          <w:sz w:val="20"/>
          <w:szCs w:val="20"/>
        </w:rPr>
        <w:t>D.lgs</w:t>
      </w:r>
      <w:proofErr w:type="spellEnd"/>
      <w:r>
        <w:rPr>
          <w:i/>
          <w:color w:val="000000"/>
          <w:sz w:val="20"/>
          <w:szCs w:val="20"/>
        </w:rPr>
        <w:t xml:space="preserve"> 152/2006.</w:t>
      </w:r>
    </w:p>
    <w:p w14:paraId="008940F7" w14:textId="1EE536F2" w:rsidR="00860F8E" w:rsidRDefault="0071317A">
      <w:pPr>
        <w:rPr>
          <w:i/>
          <w:color w:val="000000"/>
          <w:sz w:val="20"/>
          <w:szCs w:val="20"/>
        </w:rPr>
      </w:pPr>
      <w:r>
        <w:rPr>
          <w:i/>
          <w:color w:val="000000"/>
          <w:sz w:val="20"/>
          <w:szCs w:val="20"/>
        </w:rPr>
        <w:t>Terre e rocce da scavo come sottoprodotti</w:t>
      </w:r>
      <w:r w:rsidR="00B67471">
        <w:rPr>
          <w:i/>
          <w:color w:val="000000"/>
          <w:sz w:val="20"/>
          <w:szCs w:val="20"/>
        </w:rPr>
        <w:t>: s</w:t>
      </w:r>
      <w:r>
        <w:rPr>
          <w:i/>
          <w:color w:val="000000"/>
          <w:sz w:val="20"/>
          <w:szCs w:val="20"/>
        </w:rPr>
        <w:t>e hanno requisiti tali da essere trattati come sottoprodotti, possono essere riutilizzate nell’ambito della stessa opera, in una diversa opera (in sostituzione dei materiali di cava) o in processi produttivi. Il riutilizzo in impianti industriali è permesso solo se il processo industriale di destinazione produce prodotti distinti dalle terre e rocce e ne comporta una modifica chimico-fisica sostanziale (DPR 120/17).</w:t>
      </w:r>
    </w:p>
    <w:p w14:paraId="2C8DF88E" w14:textId="5A799B9C" w:rsidR="00860F8E" w:rsidRDefault="0071317A">
      <w:pPr>
        <w:rPr>
          <w:i/>
          <w:color w:val="000000"/>
          <w:sz w:val="20"/>
          <w:szCs w:val="20"/>
        </w:rPr>
      </w:pPr>
      <w:r>
        <w:rPr>
          <w:i/>
          <w:color w:val="000000"/>
          <w:sz w:val="20"/>
          <w:szCs w:val="20"/>
        </w:rPr>
        <w:t xml:space="preserve">Terre e rocce da scavo come rifiuti: </w:t>
      </w:r>
      <w:r w:rsidR="00B67471">
        <w:rPr>
          <w:i/>
          <w:color w:val="000000"/>
          <w:sz w:val="20"/>
          <w:szCs w:val="20"/>
        </w:rPr>
        <w:t xml:space="preserve">se </w:t>
      </w:r>
      <w:r>
        <w:rPr>
          <w:i/>
          <w:color w:val="000000"/>
          <w:sz w:val="20"/>
          <w:szCs w:val="20"/>
        </w:rPr>
        <w:t xml:space="preserve">non rientrano nelle categorie sopra menzionate, devono essere smaltite come rifiuti secondo il </w:t>
      </w:r>
      <w:proofErr w:type="spellStart"/>
      <w:r>
        <w:rPr>
          <w:i/>
          <w:color w:val="000000"/>
          <w:sz w:val="20"/>
          <w:szCs w:val="20"/>
        </w:rPr>
        <w:t>D.lgs</w:t>
      </w:r>
      <w:proofErr w:type="spellEnd"/>
      <w:r>
        <w:rPr>
          <w:i/>
          <w:color w:val="000000"/>
          <w:sz w:val="20"/>
          <w:szCs w:val="20"/>
        </w:rPr>
        <w:t xml:space="preserve"> 152/2006 parte IV.</w:t>
      </w:r>
    </w:p>
    <w:p w14:paraId="0714460E" w14:textId="77777777" w:rsidR="00C55F76" w:rsidRDefault="00C55F76">
      <w:pPr>
        <w:rPr>
          <w:i/>
          <w:color w:val="000000"/>
          <w:sz w:val="20"/>
          <w:szCs w:val="20"/>
        </w:rPr>
      </w:pPr>
    </w:p>
    <w:p w14:paraId="61DF3DEE" w14:textId="77777777" w:rsidR="00C55F76" w:rsidRDefault="00C55F76">
      <w:pPr>
        <w:rPr>
          <w:i/>
          <w:color w:val="000000"/>
          <w:sz w:val="20"/>
          <w:szCs w:val="20"/>
        </w:rPr>
      </w:pPr>
    </w:p>
    <w:p w14:paraId="475D4CAD" w14:textId="77777777" w:rsidR="00860F8E" w:rsidRDefault="00860F8E">
      <w:pPr>
        <w:rPr>
          <w:i/>
          <w:sz w:val="20"/>
          <w:szCs w:val="20"/>
        </w:rPr>
      </w:pPr>
    </w:p>
    <w:p w14:paraId="6F4565DB" w14:textId="29F2815C" w:rsidR="00860F8E" w:rsidRDefault="00860F8E">
      <w:pPr>
        <w:rPr>
          <w:color w:val="000000"/>
          <w:sz w:val="20"/>
          <w:szCs w:val="20"/>
        </w:rPr>
      </w:pPr>
    </w:p>
  </w:footnote>
  <w:footnote w:id="3">
    <w:p w14:paraId="69B61E59" w14:textId="3310D1F1" w:rsidR="002C2362" w:rsidRPr="0086494A" w:rsidRDefault="002C2362" w:rsidP="002C2362">
      <w:pPr>
        <w:pStyle w:val="Testonotaapidipagina"/>
        <w:rPr>
          <w:color w:val="0070C0"/>
        </w:rPr>
      </w:pPr>
      <w:r w:rsidRPr="0086494A">
        <w:rPr>
          <w:rStyle w:val="Rimandonotaapidipagina"/>
          <w:color w:val="0070C0"/>
        </w:rPr>
        <w:footnoteRef/>
      </w:r>
      <w:r w:rsidRPr="0086494A">
        <w:rPr>
          <w:color w:val="0070C0"/>
        </w:rPr>
        <w:t xml:space="preserve"> </w:t>
      </w:r>
      <w:r w:rsidRPr="0086494A">
        <w:rPr>
          <w:color w:val="0070C0"/>
          <w:u w:val="single"/>
        </w:rPr>
        <w:t>Nota 2</w:t>
      </w:r>
    </w:p>
    <w:p w14:paraId="0AB7392B" w14:textId="77777777" w:rsidR="002C2362" w:rsidRDefault="002C2362" w:rsidP="002C2362">
      <w:pPr>
        <w:rPr>
          <w:b/>
          <w:i/>
          <w:sz w:val="20"/>
          <w:szCs w:val="20"/>
        </w:rPr>
      </w:pPr>
      <w:r>
        <w:rPr>
          <w:b/>
          <w:i/>
          <w:sz w:val="20"/>
          <w:szCs w:val="20"/>
        </w:rPr>
        <w:t>LINEE GUIDA PER IL DEPOSITO TEMPORANEO DEI RIFIUTI IN CANTIERE</w:t>
      </w:r>
    </w:p>
    <w:p w14:paraId="3218CB43" w14:textId="77777777" w:rsidR="002C2362" w:rsidRDefault="002C2362" w:rsidP="002C2362">
      <w:pPr>
        <w:rPr>
          <w:i/>
          <w:sz w:val="20"/>
          <w:szCs w:val="20"/>
        </w:rPr>
      </w:pPr>
      <w:r>
        <w:rPr>
          <w:i/>
          <w:sz w:val="20"/>
          <w:szCs w:val="20"/>
        </w:rPr>
        <w:t>Area di Deposito Temporaneo e modalità di deposito.</w:t>
      </w:r>
    </w:p>
    <w:p w14:paraId="7C3A9C5B" w14:textId="77777777" w:rsidR="002C2362" w:rsidRDefault="002C2362" w:rsidP="002C2362">
      <w:pPr>
        <w:rPr>
          <w:i/>
          <w:sz w:val="20"/>
          <w:szCs w:val="20"/>
        </w:rPr>
      </w:pPr>
      <w:r>
        <w:rPr>
          <w:i/>
          <w:sz w:val="20"/>
          <w:szCs w:val="20"/>
        </w:rPr>
        <w:t>Il deposito temporaneo dei rifiuti deve essere effettuato in un'area dedicata e opportunamente identificata all'interno del cantiere. Questa zona deve rispettare le seguenti condizioni:</w:t>
      </w:r>
    </w:p>
    <w:p w14:paraId="6F8D5926" w14:textId="06538445" w:rsidR="002C2362" w:rsidRDefault="002C2362" w:rsidP="002C2362">
      <w:pPr>
        <w:rPr>
          <w:i/>
          <w:sz w:val="20"/>
          <w:szCs w:val="20"/>
        </w:rPr>
      </w:pPr>
      <w:r>
        <w:rPr>
          <w:b/>
          <w:i/>
          <w:sz w:val="20"/>
          <w:szCs w:val="20"/>
        </w:rPr>
        <w:t>Suddivisione dei Rifiuti</w:t>
      </w:r>
      <w:r>
        <w:rPr>
          <w:i/>
          <w:sz w:val="20"/>
          <w:szCs w:val="20"/>
        </w:rPr>
        <w:t xml:space="preserve">: </w:t>
      </w:r>
      <w:r w:rsidR="00B67471">
        <w:rPr>
          <w:i/>
          <w:sz w:val="20"/>
          <w:szCs w:val="20"/>
        </w:rPr>
        <w:t xml:space="preserve">i </w:t>
      </w:r>
      <w:r>
        <w:rPr>
          <w:i/>
          <w:sz w:val="20"/>
          <w:szCs w:val="20"/>
        </w:rPr>
        <w:t>rifiuti devono essere separati in categorie omogenee per codice CER, evitando ogni forma di miscelazione.</w:t>
      </w:r>
    </w:p>
    <w:p w14:paraId="1CA1FE05" w14:textId="4D060150" w:rsidR="002C2362" w:rsidRDefault="002C2362" w:rsidP="002C2362">
      <w:pPr>
        <w:rPr>
          <w:i/>
          <w:sz w:val="20"/>
          <w:szCs w:val="20"/>
        </w:rPr>
      </w:pPr>
      <w:r>
        <w:rPr>
          <w:b/>
          <w:i/>
          <w:sz w:val="20"/>
          <w:szCs w:val="20"/>
        </w:rPr>
        <w:t>Etichettatura e contenimento</w:t>
      </w:r>
      <w:r>
        <w:rPr>
          <w:i/>
          <w:sz w:val="20"/>
          <w:szCs w:val="20"/>
        </w:rPr>
        <w:t xml:space="preserve">: </w:t>
      </w:r>
      <w:r w:rsidR="00B67471">
        <w:rPr>
          <w:i/>
          <w:sz w:val="20"/>
          <w:szCs w:val="20"/>
        </w:rPr>
        <w:t xml:space="preserve">ogni </w:t>
      </w:r>
      <w:r>
        <w:rPr>
          <w:i/>
          <w:sz w:val="20"/>
          <w:szCs w:val="20"/>
        </w:rPr>
        <w:t>rifiuto deve essere etichettato con il codice CER, le caratteristiche del rifiuto e il quantitativo. I rifiuti liquidi devono essere contenuti in bacini di contenimento per prevenire fuoriuscite.</w:t>
      </w:r>
    </w:p>
    <w:p w14:paraId="0D9AB8FF" w14:textId="7A6D4761" w:rsidR="002C2362" w:rsidRDefault="002C2362" w:rsidP="002C2362">
      <w:pPr>
        <w:rPr>
          <w:i/>
          <w:sz w:val="20"/>
          <w:szCs w:val="20"/>
        </w:rPr>
      </w:pPr>
      <w:r>
        <w:rPr>
          <w:b/>
          <w:i/>
          <w:sz w:val="20"/>
          <w:szCs w:val="20"/>
        </w:rPr>
        <w:t>Cartelli Informativi:</w:t>
      </w:r>
      <w:r>
        <w:rPr>
          <w:i/>
          <w:sz w:val="20"/>
          <w:szCs w:val="20"/>
        </w:rPr>
        <w:t xml:space="preserve"> </w:t>
      </w:r>
      <w:r w:rsidR="00B67471">
        <w:rPr>
          <w:i/>
          <w:sz w:val="20"/>
          <w:szCs w:val="20"/>
        </w:rPr>
        <w:t xml:space="preserve">devono </w:t>
      </w:r>
      <w:r>
        <w:rPr>
          <w:i/>
          <w:sz w:val="20"/>
          <w:szCs w:val="20"/>
        </w:rPr>
        <w:t xml:space="preserve">essere apposti cartelli che riportano il codice </w:t>
      </w:r>
      <w:r>
        <w:rPr>
          <w:sz w:val="20"/>
          <w:szCs w:val="20"/>
        </w:rPr>
        <w:t>CER</w:t>
      </w:r>
      <w:r>
        <w:rPr>
          <w:i/>
          <w:sz w:val="20"/>
          <w:szCs w:val="20"/>
        </w:rPr>
        <w:t xml:space="preserve"> identificativo del rifiuto.</w:t>
      </w:r>
    </w:p>
    <w:p w14:paraId="03B7C470" w14:textId="4D5854F7" w:rsidR="002C2362" w:rsidRDefault="002C2362" w:rsidP="002C2362">
      <w:pPr>
        <w:rPr>
          <w:i/>
          <w:sz w:val="20"/>
          <w:szCs w:val="20"/>
        </w:rPr>
      </w:pPr>
      <w:r w:rsidRPr="002922C8">
        <w:rPr>
          <w:b/>
          <w:bCs/>
          <w:i/>
          <w:sz w:val="20"/>
          <w:szCs w:val="20"/>
        </w:rPr>
        <w:t>Deposito, accatastamento in cantiere</w:t>
      </w:r>
      <w:r>
        <w:rPr>
          <w:i/>
          <w:sz w:val="20"/>
          <w:szCs w:val="20"/>
        </w:rPr>
        <w:t xml:space="preserve"> (a terra, in aree specifiche o in contenitori scarrabili): </w:t>
      </w:r>
      <w:r w:rsidR="00B67471">
        <w:rPr>
          <w:i/>
          <w:sz w:val="20"/>
          <w:szCs w:val="20"/>
        </w:rPr>
        <w:t xml:space="preserve">per </w:t>
      </w:r>
      <w:r>
        <w:rPr>
          <w:i/>
          <w:sz w:val="20"/>
          <w:szCs w:val="20"/>
        </w:rPr>
        <w:t>le terre e rocce da scavo, depositate temporaneamente sul suolo in attesa di essere caricate sui camion per il trasporto, bisogna assicurarsi che non siano pericolose. Questi materiali devono essere accumulati in modo da evitare ristagni d'acqua, sagomando il terreno con adeguate pendenze.</w:t>
      </w:r>
    </w:p>
    <w:p w14:paraId="3BF7C033" w14:textId="50C063F7" w:rsidR="002C2362" w:rsidRDefault="002C2362" w:rsidP="002C2362">
      <w:pPr>
        <w:rPr>
          <w:i/>
          <w:sz w:val="20"/>
          <w:szCs w:val="20"/>
        </w:rPr>
      </w:pPr>
      <w:r w:rsidRPr="002922C8">
        <w:rPr>
          <w:b/>
          <w:bCs/>
          <w:i/>
          <w:sz w:val="20"/>
          <w:szCs w:val="20"/>
        </w:rPr>
        <w:t>Sicurezza</w:t>
      </w:r>
      <w:r>
        <w:rPr>
          <w:i/>
          <w:sz w:val="20"/>
          <w:szCs w:val="20"/>
        </w:rPr>
        <w:t xml:space="preserve">: </w:t>
      </w:r>
      <w:r w:rsidR="00B67471">
        <w:rPr>
          <w:i/>
          <w:sz w:val="20"/>
          <w:szCs w:val="20"/>
        </w:rPr>
        <w:t xml:space="preserve">il </w:t>
      </w:r>
      <w:r>
        <w:rPr>
          <w:i/>
          <w:sz w:val="20"/>
          <w:szCs w:val="20"/>
        </w:rPr>
        <w:t>deposito temporaneo deve essere sicuro per gli operatori e rispettare le norme ambientali, prevenendo eventuali impatti negativi.</w:t>
      </w:r>
    </w:p>
    <w:p w14:paraId="2A953141" w14:textId="7FC7EB92" w:rsidR="002C2362" w:rsidRDefault="002C2362" w:rsidP="002C2362">
      <w:pPr>
        <w:rPr>
          <w:i/>
          <w:sz w:val="20"/>
          <w:szCs w:val="20"/>
        </w:rPr>
      </w:pPr>
      <w:r>
        <w:rPr>
          <w:b/>
          <w:i/>
          <w:sz w:val="20"/>
          <w:szCs w:val="20"/>
        </w:rPr>
        <w:t>Rifiuti Pericolosi:</w:t>
      </w:r>
      <w:r>
        <w:rPr>
          <w:i/>
          <w:sz w:val="20"/>
          <w:szCs w:val="20"/>
        </w:rPr>
        <w:t xml:space="preserve"> </w:t>
      </w:r>
      <w:r w:rsidR="00B67471">
        <w:rPr>
          <w:i/>
          <w:sz w:val="20"/>
          <w:szCs w:val="20"/>
        </w:rPr>
        <w:t xml:space="preserve">è </w:t>
      </w:r>
      <w:r>
        <w:rPr>
          <w:i/>
          <w:sz w:val="20"/>
          <w:szCs w:val="20"/>
        </w:rPr>
        <w:t>vietato miscelare categorie diverse di rifiuti pericolosi, o miscelare rifiuti pericolosi con quelli non pericolosi. Questo divieto è necessario per evitare complicazioni nel recupero dei rifiuti e la diluizione delle sostanze pericolose.</w:t>
      </w:r>
    </w:p>
    <w:p w14:paraId="388F6474" w14:textId="63093A03" w:rsidR="002C2362" w:rsidRDefault="002C2362" w:rsidP="002C2362">
      <w:pPr>
        <w:rPr>
          <w:i/>
          <w:sz w:val="20"/>
          <w:szCs w:val="20"/>
        </w:rPr>
      </w:pPr>
      <w:r w:rsidRPr="002922C8">
        <w:rPr>
          <w:b/>
          <w:bCs/>
          <w:i/>
          <w:sz w:val="20"/>
          <w:szCs w:val="20"/>
        </w:rPr>
        <w:t>Deposito dei Materiali Riusabili</w:t>
      </w:r>
      <w:r w:rsidR="00B67471">
        <w:rPr>
          <w:i/>
          <w:sz w:val="20"/>
          <w:szCs w:val="20"/>
        </w:rPr>
        <w:t>: i</w:t>
      </w:r>
      <w:r>
        <w:rPr>
          <w:i/>
          <w:sz w:val="20"/>
          <w:szCs w:val="20"/>
        </w:rPr>
        <w:t xml:space="preserve"> materiali e gli elementi riusabili devono essere depositati con la stessa cura dei materiali nuovi:</w:t>
      </w:r>
    </w:p>
    <w:p w14:paraId="700D87CF" w14:textId="77777777" w:rsidR="002C2362" w:rsidRDefault="002C2362" w:rsidP="002C2362">
      <w:pPr>
        <w:rPr>
          <w:i/>
          <w:sz w:val="20"/>
          <w:szCs w:val="20"/>
        </w:rPr>
      </w:pPr>
      <w:r>
        <w:rPr>
          <w:i/>
          <w:sz w:val="20"/>
          <w:szCs w:val="20"/>
        </w:rPr>
        <w:t>I materiali riusabili devono essere riparati dalle intemperie e devono essere protetti da urti che potrebbero danneggiarli. Devono essere tenuti separati dai rifiuti.</w:t>
      </w:r>
    </w:p>
    <w:p w14:paraId="52200FF4" w14:textId="74038092" w:rsidR="002C2362" w:rsidRDefault="002C2362" w:rsidP="002C2362">
      <w:pPr>
        <w:rPr>
          <w:i/>
          <w:sz w:val="20"/>
          <w:szCs w:val="20"/>
        </w:rPr>
      </w:pPr>
      <w:r>
        <w:rPr>
          <w:b/>
          <w:i/>
          <w:sz w:val="20"/>
          <w:szCs w:val="20"/>
        </w:rPr>
        <w:t>Tipologie di Rifiuti:</w:t>
      </w:r>
      <w:r>
        <w:rPr>
          <w:i/>
          <w:sz w:val="20"/>
          <w:szCs w:val="20"/>
        </w:rPr>
        <w:t xml:space="preserve"> </w:t>
      </w:r>
      <w:r w:rsidR="00B67471">
        <w:rPr>
          <w:i/>
          <w:sz w:val="20"/>
          <w:szCs w:val="20"/>
        </w:rPr>
        <w:t xml:space="preserve">rifiuti </w:t>
      </w:r>
      <w:r>
        <w:rPr>
          <w:i/>
          <w:sz w:val="20"/>
          <w:szCs w:val="20"/>
        </w:rPr>
        <w:t>come legno, metalli, cartoni e plastica devono essere posti in contenitori adeguati o cassonetti per facilitare la gestione e il riciclo.</w:t>
      </w:r>
    </w:p>
    <w:p w14:paraId="699643F9" w14:textId="77777777" w:rsidR="002C2362" w:rsidRDefault="002C2362">
      <w:pPr>
        <w:pStyle w:val="Testonotaapidipagina"/>
      </w:pPr>
    </w:p>
  </w:footnote>
  <w:footnote w:id="4">
    <w:p w14:paraId="3E26BEE3" w14:textId="67DD085D" w:rsidR="002C2362" w:rsidRPr="0086494A" w:rsidRDefault="002C2362" w:rsidP="002C2362">
      <w:pPr>
        <w:pStyle w:val="Testonotaapidipagina"/>
        <w:rPr>
          <w:color w:val="0070C0"/>
        </w:rPr>
      </w:pPr>
      <w:r w:rsidRPr="0086494A">
        <w:rPr>
          <w:rStyle w:val="Rimandonotaapidipagina"/>
          <w:color w:val="0070C0"/>
        </w:rPr>
        <w:footnoteRef/>
      </w:r>
      <w:r w:rsidRPr="0086494A">
        <w:rPr>
          <w:color w:val="0070C0"/>
        </w:rPr>
        <w:t xml:space="preserve"> </w:t>
      </w:r>
      <w:r w:rsidRPr="0086494A">
        <w:rPr>
          <w:color w:val="0070C0"/>
          <w:u w:val="single"/>
        </w:rPr>
        <w:t>Nota 3</w:t>
      </w:r>
    </w:p>
    <w:p w14:paraId="6F75CD26" w14:textId="77777777" w:rsidR="002C2362" w:rsidRDefault="002C2362" w:rsidP="002C2362">
      <w:pPr>
        <w:rPr>
          <w:b/>
          <w:i/>
          <w:sz w:val="20"/>
          <w:szCs w:val="20"/>
        </w:rPr>
      </w:pPr>
      <w:r>
        <w:rPr>
          <w:b/>
          <w:i/>
          <w:sz w:val="20"/>
          <w:szCs w:val="20"/>
        </w:rPr>
        <w:t>EOW RIFIUTI INERTI DA COSTRUZIONE E DEMOLIZIONE</w:t>
      </w:r>
    </w:p>
    <w:p w14:paraId="154C1DF9" w14:textId="77777777" w:rsidR="002C2362" w:rsidRDefault="002C2362" w:rsidP="002C2362">
      <w:pPr>
        <w:rPr>
          <w:i/>
          <w:sz w:val="20"/>
          <w:szCs w:val="20"/>
        </w:rPr>
      </w:pPr>
      <w:r>
        <w:rPr>
          <w:i/>
          <w:sz w:val="20"/>
          <w:szCs w:val="20"/>
        </w:rPr>
        <w:t>I rifiuti inerti derivanti dalle attività di costruzione e demolizione, nonché altri rifiuti inerti di origine minerale, come definiti dal D.M. 27.09.2022 n.152, cessano di essere considerati rifiuti e vengono qualificati come aggregato recuperato se rispettano i criteri indicati nell'Allegato 1 del suddetto decreto.</w:t>
      </w:r>
    </w:p>
    <w:p w14:paraId="242693FA" w14:textId="77777777" w:rsidR="002C2362" w:rsidRDefault="002C2362" w:rsidP="002C2362">
      <w:pPr>
        <w:rPr>
          <w:b/>
          <w:i/>
          <w:sz w:val="20"/>
          <w:szCs w:val="20"/>
        </w:rPr>
      </w:pPr>
      <w:r>
        <w:rPr>
          <w:b/>
          <w:i/>
          <w:sz w:val="20"/>
          <w:szCs w:val="20"/>
        </w:rPr>
        <w:t>RIFIUTI AMMISSIBILI</w:t>
      </w:r>
    </w:p>
    <w:p w14:paraId="7707B256" w14:textId="77777777" w:rsidR="002C2362" w:rsidRDefault="002C2362" w:rsidP="002C2362">
      <w:pPr>
        <w:rPr>
          <w:i/>
          <w:sz w:val="20"/>
          <w:szCs w:val="20"/>
        </w:rPr>
      </w:pPr>
      <w:r>
        <w:rPr>
          <w:i/>
          <w:sz w:val="20"/>
          <w:szCs w:val="20"/>
        </w:rPr>
        <w:t xml:space="preserve">Per la produzione di aggregato recuperato possono essere utilizzati esclusivamente i rifiuti inerti non pericolosi derivanti da attività di costruzione e demolizione elencati nella Tabella 1, punto 1, e i rifiuti inerti non pericolosi di origine minerale elencati nella Tabella 1, punto 2. Non sono ammessi alla produzione di aggregato recuperato i rifiuti derivanti da attività di costruzione e demolizione abbandonati o sotterrati. </w:t>
      </w:r>
      <w:proofErr w:type="gramStart"/>
      <w:r>
        <w:rPr>
          <w:i/>
          <w:sz w:val="20"/>
          <w:szCs w:val="20"/>
        </w:rPr>
        <w:t xml:space="preserve">( </w:t>
      </w:r>
      <w:proofErr w:type="spellStart"/>
      <w:r>
        <w:rPr>
          <w:i/>
          <w:sz w:val="20"/>
          <w:szCs w:val="20"/>
        </w:rPr>
        <w:t>rif</w:t>
      </w:r>
      <w:proofErr w:type="spellEnd"/>
      <w:proofErr w:type="gramEnd"/>
      <w:r>
        <w:rPr>
          <w:i/>
          <w:sz w:val="20"/>
          <w:szCs w:val="20"/>
        </w:rPr>
        <w:t xml:space="preserve"> . Tabella 1 - Rifiuti ammessi per la produzione di aggregato recuperato-Allegato 1 D.M. 27/09/2022 n. 152)</w:t>
      </w:r>
    </w:p>
    <w:p w14:paraId="7D51893F" w14:textId="77777777" w:rsidR="002C2362" w:rsidRDefault="002C2362" w:rsidP="002C2362">
      <w:pPr>
        <w:rPr>
          <w:b/>
          <w:i/>
          <w:sz w:val="20"/>
          <w:szCs w:val="20"/>
        </w:rPr>
      </w:pPr>
      <w:r>
        <w:rPr>
          <w:b/>
          <w:i/>
          <w:sz w:val="20"/>
          <w:szCs w:val="20"/>
        </w:rPr>
        <w:t xml:space="preserve">VERIFICHE IN INGRESSO SUI RIFIUTI  </w:t>
      </w:r>
    </w:p>
    <w:p w14:paraId="3C0B2767" w14:textId="77777777" w:rsidR="002C2362" w:rsidRDefault="002C2362" w:rsidP="002C2362">
      <w:pPr>
        <w:rPr>
          <w:i/>
          <w:sz w:val="20"/>
          <w:szCs w:val="20"/>
        </w:rPr>
      </w:pPr>
      <w:r>
        <w:rPr>
          <w:i/>
          <w:sz w:val="20"/>
          <w:szCs w:val="20"/>
        </w:rPr>
        <w:t xml:space="preserve">In attesa del trasporto al sito di utilizzo, l'aggregato recuperato è depositato e movimentato nell'impianto in cui è stato prodotto e nelle aree di deposito adibite allo scopo.  </w:t>
      </w:r>
    </w:p>
    <w:p w14:paraId="12F37B74" w14:textId="77777777" w:rsidR="002C2362" w:rsidRDefault="002C2362" w:rsidP="002C2362">
      <w:pPr>
        <w:rPr>
          <w:i/>
          <w:sz w:val="20"/>
          <w:szCs w:val="20"/>
        </w:rPr>
      </w:pPr>
      <w:r>
        <w:rPr>
          <w:i/>
          <w:sz w:val="20"/>
          <w:szCs w:val="20"/>
        </w:rPr>
        <w:t>I materiali accettati per la produzione di aggregato recuperato devono essere esaminati per la documentazione relativa ai rifiuti iniziali, per un controllo visivo e, se necessario, per ulteriori verifiche.</w:t>
      </w:r>
    </w:p>
    <w:p w14:paraId="21D3CD3C" w14:textId="77777777" w:rsidR="002C2362" w:rsidRDefault="002C2362" w:rsidP="002C2362">
      <w:pPr>
        <w:rPr>
          <w:i/>
          <w:sz w:val="20"/>
          <w:szCs w:val="20"/>
        </w:rPr>
      </w:pPr>
      <w:r>
        <w:rPr>
          <w:i/>
          <w:sz w:val="20"/>
          <w:szCs w:val="20"/>
        </w:rPr>
        <w:t>Per questo motivo, il produttore dell'aggregato recuperato deve avere in atto un sistema di controllo per l'accettazione dei rifiuti, per garantire che soddisfino i requisiti stabiliti nel regolamento del D.M. 152/2022.</w:t>
      </w:r>
    </w:p>
    <w:p w14:paraId="55754432" w14:textId="45684811" w:rsidR="002C2362" w:rsidRDefault="002C2362" w:rsidP="002C2362">
      <w:pPr>
        <w:rPr>
          <w:i/>
          <w:sz w:val="20"/>
          <w:szCs w:val="20"/>
        </w:rPr>
      </w:pPr>
      <w:r>
        <w:rPr>
          <w:i/>
          <w:sz w:val="20"/>
          <w:szCs w:val="20"/>
        </w:rPr>
        <w:t>Valutazione della documentazione relativa ai rifiuti in arrivo da parte di personale formati e addestrati adeguatamente</w:t>
      </w:r>
      <w:r w:rsidR="00ED46C0">
        <w:rPr>
          <w:i/>
          <w:sz w:val="20"/>
          <w:szCs w:val="20"/>
        </w:rPr>
        <w:t>:</w:t>
      </w:r>
    </w:p>
    <w:p w14:paraId="0EC6245C" w14:textId="77777777" w:rsidR="002C2362" w:rsidRDefault="002C2362" w:rsidP="002C2362">
      <w:pPr>
        <w:rPr>
          <w:i/>
          <w:sz w:val="20"/>
          <w:szCs w:val="20"/>
        </w:rPr>
      </w:pPr>
      <w:r>
        <w:rPr>
          <w:i/>
          <w:sz w:val="20"/>
          <w:szCs w:val="20"/>
        </w:rPr>
        <w:t>- ispezione visiva del carico di rifiuti all'ingresso;</w:t>
      </w:r>
    </w:p>
    <w:p w14:paraId="626D8A01" w14:textId="4CA184B9" w:rsidR="002C2362" w:rsidRDefault="002C2362" w:rsidP="002C2362">
      <w:pPr>
        <w:rPr>
          <w:i/>
          <w:sz w:val="20"/>
          <w:szCs w:val="20"/>
        </w:rPr>
      </w:pPr>
      <w:r>
        <w:rPr>
          <w:i/>
          <w:sz w:val="20"/>
          <w:szCs w:val="20"/>
        </w:rPr>
        <w:t>- accettazione di tali rifiuti solo se la documentazione e il controllo visivo sono positivi, controllati da personale formato che seleziona, rimuove e mantiene separati i materiali estranei</w:t>
      </w:r>
      <w:r w:rsidR="00ED46C0">
        <w:rPr>
          <w:i/>
          <w:sz w:val="20"/>
          <w:szCs w:val="20"/>
        </w:rPr>
        <w:t>;</w:t>
      </w:r>
    </w:p>
    <w:p w14:paraId="1F542520" w14:textId="6B6D9129" w:rsidR="002C2362" w:rsidRDefault="002C2362" w:rsidP="002C2362">
      <w:pPr>
        <w:rPr>
          <w:i/>
          <w:sz w:val="20"/>
          <w:szCs w:val="20"/>
        </w:rPr>
      </w:pPr>
      <w:r>
        <w:rPr>
          <w:i/>
          <w:sz w:val="20"/>
          <w:szCs w:val="20"/>
        </w:rPr>
        <w:t xml:space="preserve">- </w:t>
      </w:r>
      <w:r w:rsidR="00ED46C0">
        <w:rPr>
          <w:i/>
          <w:sz w:val="20"/>
          <w:szCs w:val="20"/>
        </w:rPr>
        <w:t xml:space="preserve">pesatura </w:t>
      </w:r>
      <w:r>
        <w:rPr>
          <w:i/>
          <w:sz w:val="20"/>
          <w:szCs w:val="20"/>
        </w:rPr>
        <w:t>e inserimento dei dati sul carico dei rifiuti in entrata.</w:t>
      </w:r>
    </w:p>
    <w:p w14:paraId="7A211184" w14:textId="77777777" w:rsidR="002C2362" w:rsidRDefault="002C2362" w:rsidP="002C2362">
      <w:pPr>
        <w:rPr>
          <w:i/>
          <w:sz w:val="20"/>
          <w:szCs w:val="20"/>
        </w:rPr>
      </w:pPr>
      <w:r>
        <w:rPr>
          <w:i/>
          <w:sz w:val="20"/>
          <w:szCs w:val="20"/>
        </w:rPr>
        <w:t>Gli scarti non conformi alle norme del regolamento devono essere conservati in un'area apposita per lo stoccaggio separato.</w:t>
      </w:r>
    </w:p>
    <w:p w14:paraId="61A9ED70" w14:textId="6566B792" w:rsidR="002C2362" w:rsidRDefault="00ED46C0" w:rsidP="002C2362">
      <w:pPr>
        <w:rPr>
          <w:i/>
          <w:sz w:val="20"/>
          <w:szCs w:val="20"/>
        </w:rPr>
      </w:pPr>
      <w:r>
        <w:rPr>
          <w:i/>
          <w:sz w:val="20"/>
          <w:szCs w:val="20"/>
        </w:rPr>
        <w:t>I</w:t>
      </w:r>
      <w:r w:rsidR="002C2362">
        <w:rPr>
          <w:i/>
          <w:sz w:val="20"/>
          <w:szCs w:val="20"/>
        </w:rPr>
        <w:t>mmagazzinamento dei rifiuti conformi elencati nella tabella l di questo Allegato in un'area appositamente dedicata, progettata per evitare qualsiasi tipo di contaminazione accidentale con rifiuti non autorizzati.</w:t>
      </w:r>
    </w:p>
    <w:p w14:paraId="4F06BE86" w14:textId="77777777" w:rsidR="002C2362" w:rsidRDefault="002C2362" w:rsidP="002C2362">
      <w:pPr>
        <w:rPr>
          <w:i/>
          <w:sz w:val="20"/>
          <w:szCs w:val="20"/>
        </w:rPr>
      </w:pPr>
      <w:r>
        <w:rPr>
          <w:i/>
          <w:sz w:val="20"/>
          <w:szCs w:val="20"/>
        </w:rPr>
        <w:t>Il personale formato e aggiornato almeno ogni due anni gestisce il trasferimento dei rifiuti destinati alla produzione di aggregato riciclato per prevenire la contaminazione da altri materiali o rifiuti.</w:t>
      </w:r>
    </w:p>
    <w:p w14:paraId="50C7F68B" w14:textId="309D489D" w:rsidR="002C2362" w:rsidRDefault="00ED46C0" w:rsidP="002C2362">
      <w:pPr>
        <w:rPr>
          <w:i/>
          <w:sz w:val="20"/>
          <w:szCs w:val="20"/>
        </w:rPr>
      </w:pPr>
      <w:r>
        <w:rPr>
          <w:i/>
          <w:sz w:val="20"/>
          <w:szCs w:val="20"/>
        </w:rPr>
        <w:t xml:space="preserve">Esecuzione </w:t>
      </w:r>
      <w:r w:rsidR="002C2362">
        <w:rPr>
          <w:i/>
          <w:sz w:val="20"/>
          <w:szCs w:val="20"/>
        </w:rPr>
        <w:t>di verifiche aggiuntive, comprese quelle analitiche, su campioni o in ogni caso in cui venga effettuata l'analisi della documentazione o il controllo.</w:t>
      </w:r>
    </w:p>
    <w:p w14:paraId="224A0080" w14:textId="77777777" w:rsidR="002C2362" w:rsidRDefault="002C2362" w:rsidP="002C2362">
      <w:pPr>
        <w:rPr>
          <w:b/>
          <w:i/>
          <w:sz w:val="20"/>
          <w:szCs w:val="20"/>
        </w:rPr>
      </w:pPr>
      <w:r>
        <w:rPr>
          <w:b/>
          <w:i/>
          <w:sz w:val="20"/>
          <w:szCs w:val="20"/>
        </w:rPr>
        <w:t>AGGREGATO RECUPERATO</w:t>
      </w:r>
    </w:p>
    <w:p w14:paraId="0C01E55A" w14:textId="000AF372" w:rsidR="002C2362" w:rsidRDefault="002C2362" w:rsidP="002C2362">
      <w:pPr>
        <w:rPr>
          <w:i/>
          <w:sz w:val="20"/>
          <w:szCs w:val="20"/>
        </w:rPr>
      </w:pPr>
      <w:r>
        <w:rPr>
          <w:i/>
          <w:sz w:val="20"/>
          <w:szCs w:val="20"/>
        </w:rPr>
        <w:t xml:space="preserve">LAVORAZIONE E DEPOSITO PRESSO IL PRODUTTORE </w:t>
      </w:r>
    </w:p>
    <w:p w14:paraId="3FC85FAC" w14:textId="1CF76A15" w:rsidR="002C2362" w:rsidRDefault="002C2362" w:rsidP="002C2362">
      <w:pPr>
        <w:rPr>
          <w:i/>
          <w:sz w:val="20"/>
          <w:szCs w:val="20"/>
        </w:rPr>
      </w:pPr>
      <w:proofErr w:type="spellStart"/>
      <w:r>
        <w:rPr>
          <w:i/>
          <w:sz w:val="20"/>
          <w:szCs w:val="20"/>
        </w:rPr>
        <w:t>ll</w:t>
      </w:r>
      <w:proofErr w:type="spellEnd"/>
      <w:r>
        <w:rPr>
          <w:i/>
          <w:sz w:val="20"/>
          <w:szCs w:val="20"/>
        </w:rPr>
        <w:t xml:space="preserve"> recupero dei rifiuti inerti provenienti da attività di costruzione e demolizione e di altri rifiuti minerali, per produrre aggregato, avviene attraverso una serie di fasi meccaniche e tecnologiche interconnesse</w:t>
      </w:r>
      <w:r w:rsidR="00ED46C0">
        <w:rPr>
          <w:i/>
          <w:sz w:val="20"/>
          <w:szCs w:val="20"/>
        </w:rPr>
        <w:t>:</w:t>
      </w:r>
    </w:p>
    <w:p w14:paraId="050B293F" w14:textId="77777777" w:rsidR="002C2362" w:rsidRDefault="002C2362" w:rsidP="002C2362">
      <w:pPr>
        <w:rPr>
          <w:i/>
          <w:sz w:val="20"/>
          <w:szCs w:val="20"/>
        </w:rPr>
      </w:pPr>
      <w:r>
        <w:rPr>
          <w:i/>
          <w:sz w:val="20"/>
          <w:szCs w:val="20"/>
        </w:rPr>
        <w:t>- la macinazione</w:t>
      </w:r>
    </w:p>
    <w:p w14:paraId="183A0E9C" w14:textId="77777777" w:rsidR="002C2362" w:rsidRDefault="002C2362" w:rsidP="002C2362">
      <w:pPr>
        <w:rPr>
          <w:i/>
          <w:sz w:val="20"/>
          <w:szCs w:val="20"/>
        </w:rPr>
      </w:pPr>
      <w:r>
        <w:rPr>
          <w:i/>
          <w:sz w:val="20"/>
          <w:szCs w:val="20"/>
        </w:rPr>
        <w:t>- la setacciatura</w:t>
      </w:r>
    </w:p>
    <w:p w14:paraId="064F3D68" w14:textId="77777777" w:rsidR="002C2362" w:rsidRDefault="002C2362" w:rsidP="002C2362">
      <w:pPr>
        <w:rPr>
          <w:i/>
          <w:sz w:val="20"/>
          <w:szCs w:val="20"/>
        </w:rPr>
      </w:pPr>
      <w:r>
        <w:rPr>
          <w:i/>
          <w:sz w:val="20"/>
          <w:szCs w:val="20"/>
        </w:rPr>
        <w:t>- la classificazione granulometrica,</w:t>
      </w:r>
    </w:p>
    <w:p w14:paraId="28F3843E" w14:textId="77777777" w:rsidR="002C2362" w:rsidRDefault="002C2362" w:rsidP="002C2362">
      <w:pPr>
        <w:rPr>
          <w:i/>
          <w:sz w:val="20"/>
          <w:szCs w:val="20"/>
        </w:rPr>
      </w:pPr>
      <w:r>
        <w:rPr>
          <w:i/>
          <w:sz w:val="20"/>
          <w:szCs w:val="20"/>
        </w:rPr>
        <w:t>- la separazione della parte metallica dalla parte indesiderata.</w:t>
      </w:r>
    </w:p>
    <w:p w14:paraId="2125009D" w14:textId="77777777" w:rsidR="002C2362" w:rsidRDefault="002C2362" w:rsidP="002C2362">
      <w:pPr>
        <w:rPr>
          <w:i/>
          <w:sz w:val="20"/>
          <w:szCs w:val="20"/>
        </w:rPr>
      </w:pPr>
      <w:r>
        <w:rPr>
          <w:i/>
          <w:sz w:val="20"/>
          <w:szCs w:val="20"/>
        </w:rPr>
        <w:t>Il recupero dei materiali avviene attraverso l'esecuzione delle fasi indicate o altri processi meccanici, a seconda del materiale, per garantire il rispetto delle normative. Durante la fase di controllo della conformità dell'aggregato recuperato, il deposito e il trasporto presso il produttore sono gestiti in modo che i diversi lotti di produzione non vengano mescolati.</w:t>
      </w:r>
    </w:p>
    <w:p w14:paraId="23954275" w14:textId="77777777" w:rsidR="002C2362" w:rsidRDefault="002C2362" w:rsidP="002C2362">
      <w:pPr>
        <w:rPr>
          <w:b/>
          <w:i/>
          <w:sz w:val="20"/>
          <w:szCs w:val="20"/>
        </w:rPr>
      </w:pPr>
      <w:r>
        <w:rPr>
          <w:b/>
          <w:i/>
          <w:sz w:val="20"/>
          <w:szCs w:val="20"/>
        </w:rPr>
        <w:t xml:space="preserve">CONTROLLI </w:t>
      </w:r>
    </w:p>
    <w:p w14:paraId="3023378E" w14:textId="77777777" w:rsidR="002C2362" w:rsidRDefault="002C2362" w:rsidP="002C2362">
      <w:pPr>
        <w:rPr>
          <w:i/>
          <w:sz w:val="20"/>
          <w:szCs w:val="20"/>
        </w:rPr>
      </w:pPr>
      <w:r>
        <w:rPr>
          <w:i/>
          <w:sz w:val="20"/>
          <w:szCs w:val="20"/>
        </w:rPr>
        <w:t>Per ogni lotto di aggregato recuperato prodotto è garantito il rispetto dei parametri di cui alla tabella 2 dell’Allegato 1 -D.M. 152/2022.</w:t>
      </w:r>
    </w:p>
    <w:p w14:paraId="52170D24" w14:textId="77777777" w:rsidR="002C2362" w:rsidRDefault="002C2362" w:rsidP="002C2362">
      <w:pPr>
        <w:rPr>
          <w:b/>
          <w:i/>
          <w:sz w:val="20"/>
          <w:szCs w:val="20"/>
        </w:rPr>
      </w:pPr>
      <w:r>
        <w:rPr>
          <w:b/>
          <w:i/>
          <w:sz w:val="20"/>
          <w:szCs w:val="20"/>
        </w:rPr>
        <w:t xml:space="preserve">TEST DI CESSIONE </w:t>
      </w:r>
    </w:p>
    <w:p w14:paraId="595FEDA7" w14:textId="77777777" w:rsidR="002C2362" w:rsidRDefault="00AD1FC3" w:rsidP="002C2362">
      <w:pPr>
        <w:rPr>
          <w:i/>
          <w:sz w:val="20"/>
          <w:szCs w:val="20"/>
        </w:rPr>
      </w:pPr>
      <w:sdt>
        <w:sdtPr>
          <w:rPr>
            <w:i/>
            <w:sz w:val="20"/>
            <w:szCs w:val="20"/>
          </w:rPr>
          <w:tag w:val="goog_rdk_0"/>
          <w:id w:val="278918289"/>
        </w:sdtPr>
        <w:sdtEndPr/>
        <w:sdtContent>
          <w:r w:rsidR="002C2362" w:rsidRPr="00953209">
            <w:rPr>
              <w:i/>
              <w:sz w:val="20"/>
              <w:szCs w:val="20"/>
            </w:rPr>
            <w:t xml:space="preserve">Ogni lotto di aggregato recuperato prodotto, ad esclusione di quelli destinati al confezionamento di calcestruzzi di cui alla Norma UNI EN 12620 con classe di resistenza </w:t>
          </w:r>
          <w:proofErr w:type="spellStart"/>
          <w:r w:rsidR="002C2362" w:rsidRPr="00953209">
            <w:rPr>
              <w:i/>
              <w:sz w:val="20"/>
              <w:szCs w:val="20"/>
            </w:rPr>
            <w:t>Rck</w:t>
          </w:r>
          <w:proofErr w:type="spellEnd"/>
          <w:r w:rsidR="002C2362" w:rsidRPr="00953209">
            <w:rPr>
              <w:i/>
              <w:sz w:val="20"/>
              <w:szCs w:val="20"/>
            </w:rPr>
            <w:t>/</w:t>
          </w:r>
          <w:proofErr w:type="spellStart"/>
          <w:r w:rsidR="002C2362" w:rsidRPr="00953209">
            <w:rPr>
              <w:i/>
              <w:sz w:val="20"/>
              <w:szCs w:val="20"/>
            </w:rPr>
            <w:t>leq</w:t>
          </w:r>
          <w:proofErr w:type="spellEnd"/>
          <w:r w:rsidR="002C2362" w:rsidRPr="00953209">
            <w:rPr>
              <w:i/>
              <w:sz w:val="20"/>
              <w:szCs w:val="20"/>
            </w:rPr>
            <w:t xml:space="preserve"> ≥ 15 </w:t>
          </w:r>
          <w:proofErr w:type="spellStart"/>
          <w:r w:rsidR="002C2362" w:rsidRPr="00953209">
            <w:rPr>
              <w:i/>
              <w:sz w:val="20"/>
              <w:szCs w:val="20"/>
            </w:rPr>
            <w:t>MPa</w:t>
          </w:r>
          <w:proofErr w:type="spellEnd"/>
          <w:r w:rsidR="002C2362" w:rsidRPr="00953209">
            <w:rPr>
              <w:i/>
              <w:sz w:val="20"/>
              <w:szCs w:val="20"/>
            </w:rPr>
            <w:t>, deve essere sottoposto all'esecuzione del test di cessione per valutare il rispetto delle concentrazioni limite dei parametri individuati in tabella 3 – Allegato 1 D.M.152/</w:t>
          </w:r>
          <w:proofErr w:type="gramStart"/>
          <w:r w:rsidR="002C2362" w:rsidRPr="00953209">
            <w:rPr>
              <w:i/>
              <w:sz w:val="20"/>
              <w:szCs w:val="20"/>
            </w:rPr>
            <w:t>2022..</w:t>
          </w:r>
          <w:proofErr w:type="gramEnd"/>
          <w:r w:rsidR="002C2362" w:rsidRPr="00953209">
            <w:rPr>
              <w:i/>
              <w:sz w:val="20"/>
              <w:szCs w:val="20"/>
            </w:rPr>
            <w:t xml:space="preserve"> Si applica l'appendice A alla norma UNI 10802 e la metodica prevista dalla norma UNI EN 12457-2. Nel caso si </w:t>
          </w:r>
          <w:proofErr w:type="gramStart"/>
          <w:r w:rsidR="002C2362" w:rsidRPr="00953209">
            <w:rPr>
              <w:i/>
              <w:sz w:val="20"/>
              <w:szCs w:val="20"/>
            </w:rPr>
            <w:t>ha  una</w:t>
          </w:r>
          <w:proofErr w:type="gramEnd"/>
          <w:r w:rsidR="002C2362" w:rsidRPr="00953209">
            <w:rPr>
              <w:i/>
              <w:sz w:val="20"/>
              <w:szCs w:val="20"/>
            </w:rPr>
            <w:t xml:space="preserve"> granulometria molto fine, si deve utilizzare, senza procedere alla fase di sedimentazione naturale, una ultracentrifuga (20000 G) per almeno 10 minuti.  Solo dopo tale fase si può procedere alla successiva fase di filtrazione secondo quanto riportato al punto 5.2.2 della norma UNI EN 12457-2. </w:t>
          </w:r>
          <w:proofErr w:type="gramStart"/>
          <w:r w:rsidR="002C2362" w:rsidRPr="00953209">
            <w:rPr>
              <w:i/>
              <w:sz w:val="20"/>
              <w:szCs w:val="20"/>
            </w:rPr>
            <w:t>( Vedasi</w:t>
          </w:r>
          <w:proofErr w:type="gramEnd"/>
          <w:r w:rsidR="002C2362" w:rsidRPr="00953209">
            <w:rPr>
              <w:i/>
              <w:sz w:val="20"/>
              <w:szCs w:val="20"/>
            </w:rPr>
            <w:t xml:space="preserve"> Tabella 3 - Analiti da ricercare e valori limite – Allegato 1 D.M. 152/2022).</w:t>
          </w:r>
        </w:sdtContent>
      </w:sdt>
    </w:p>
    <w:p w14:paraId="502CF5C3" w14:textId="77777777" w:rsidR="002C2362" w:rsidRDefault="002C2362" w:rsidP="002C2362">
      <w:pPr>
        <w:rPr>
          <w:i/>
          <w:sz w:val="20"/>
          <w:szCs w:val="20"/>
        </w:rPr>
      </w:pPr>
      <w:r>
        <w:rPr>
          <w:i/>
          <w:sz w:val="20"/>
          <w:szCs w:val="20"/>
        </w:rPr>
        <w:t xml:space="preserve">NORME TECNICHE DI RIFERIMENTO PER LA CERTIFICAZIONE </w:t>
      </w:r>
      <w:proofErr w:type="gramStart"/>
      <w:r>
        <w:rPr>
          <w:i/>
          <w:sz w:val="20"/>
          <w:szCs w:val="20"/>
        </w:rPr>
        <w:t>CE  (</w:t>
      </w:r>
      <w:proofErr w:type="gramEnd"/>
      <w:r>
        <w:rPr>
          <w:i/>
          <w:sz w:val="20"/>
          <w:szCs w:val="20"/>
        </w:rPr>
        <w:t xml:space="preserve"> Vedasi tabella 4 - Allegato 1 D.M. 152/2022)</w:t>
      </w:r>
    </w:p>
    <w:p w14:paraId="5987130D" w14:textId="77777777" w:rsidR="002C2362" w:rsidRDefault="002C2362">
      <w:pPr>
        <w:pStyle w:val="Testonotaapidipagina"/>
      </w:pPr>
    </w:p>
    <w:p w14:paraId="2D3B0FE9" w14:textId="77777777" w:rsidR="00853BF1" w:rsidRDefault="00853BF1">
      <w:pPr>
        <w:pStyle w:val="Testonotaapidipagina"/>
      </w:pPr>
    </w:p>
    <w:p w14:paraId="5E48E125" w14:textId="77777777" w:rsidR="00853BF1" w:rsidRDefault="00853BF1">
      <w:pPr>
        <w:pStyle w:val="Testonotaapidipagina"/>
      </w:pPr>
    </w:p>
    <w:p w14:paraId="60A10FC0" w14:textId="77777777" w:rsidR="00853BF1" w:rsidRDefault="00853BF1">
      <w:pPr>
        <w:pStyle w:val="Testonotaapidipagina"/>
      </w:pPr>
    </w:p>
  </w:footnote>
  <w:footnote w:id="5">
    <w:p w14:paraId="4149FC78" w14:textId="61FDF9BC" w:rsidR="002C2362" w:rsidRPr="0086494A" w:rsidRDefault="002C2362" w:rsidP="002C2362">
      <w:pPr>
        <w:pStyle w:val="Testonotaapidipagina"/>
        <w:rPr>
          <w:color w:val="0070C0"/>
        </w:rPr>
      </w:pPr>
      <w:r w:rsidRPr="0086494A">
        <w:rPr>
          <w:rStyle w:val="Rimandonotaapidipagina"/>
          <w:color w:val="0070C0"/>
        </w:rPr>
        <w:footnoteRef/>
      </w:r>
      <w:r w:rsidRPr="0086494A">
        <w:rPr>
          <w:color w:val="0070C0"/>
        </w:rPr>
        <w:t xml:space="preserve"> </w:t>
      </w:r>
      <w:r w:rsidRPr="0086494A">
        <w:rPr>
          <w:color w:val="0070C0"/>
          <w:u w:val="single"/>
        </w:rPr>
        <w:t>Nota 4</w:t>
      </w:r>
    </w:p>
    <w:p w14:paraId="4E6750E0" w14:textId="77777777" w:rsidR="002C2362" w:rsidRDefault="002C2362" w:rsidP="002C2362">
      <w:pPr>
        <w:rPr>
          <w:b/>
          <w:i/>
          <w:sz w:val="20"/>
          <w:szCs w:val="20"/>
        </w:rPr>
      </w:pPr>
      <w:r>
        <w:rPr>
          <w:b/>
          <w:i/>
          <w:sz w:val="20"/>
          <w:szCs w:val="20"/>
        </w:rPr>
        <w:t>RIFIUTI SPECIALI PERICOLOSI DI DEMOLIZIONE E RIMOZIONE</w:t>
      </w:r>
    </w:p>
    <w:p w14:paraId="6C966D93" w14:textId="77777777" w:rsidR="002C2362" w:rsidRDefault="002C2362" w:rsidP="002C2362">
      <w:pPr>
        <w:rPr>
          <w:b/>
          <w:i/>
          <w:sz w:val="20"/>
          <w:szCs w:val="20"/>
        </w:rPr>
      </w:pPr>
      <w:r>
        <w:rPr>
          <w:b/>
          <w:i/>
          <w:sz w:val="20"/>
          <w:szCs w:val="20"/>
        </w:rPr>
        <w:t>MATERIALI CON AMIANTO</w:t>
      </w:r>
    </w:p>
    <w:p w14:paraId="61F69630" w14:textId="4F0D24A3" w:rsidR="002C2362" w:rsidRDefault="002C2362" w:rsidP="002C2362">
      <w:pPr>
        <w:rPr>
          <w:i/>
          <w:sz w:val="20"/>
          <w:szCs w:val="20"/>
        </w:rPr>
      </w:pPr>
      <w:r>
        <w:rPr>
          <w:i/>
          <w:sz w:val="20"/>
          <w:szCs w:val="20"/>
        </w:rPr>
        <w:t>Solo le imprese che rispettano determinati requisiti possono svolgere lavori di demolizione o rimozione dell'amianto</w:t>
      </w:r>
      <w:r w:rsidR="00ED46C0">
        <w:rPr>
          <w:i/>
          <w:sz w:val="20"/>
          <w:szCs w:val="20"/>
        </w:rPr>
        <w:t>:</w:t>
      </w:r>
    </w:p>
    <w:p w14:paraId="4BEC9DF5" w14:textId="464368EA" w:rsidR="002C2362" w:rsidRDefault="002C2362" w:rsidP="002C2362">
      <w:pPr>
        <w:rPr>
          <w:i/>
          <w:sz w:val="20"/>
          <w:szCs w:val="20"/>
        </w:rPr>
      </w:pPr>
      <w:r>
        <w:rPr>
          <w:i/>
          <w:sz w:val="20"/>
          <w:szCs w:val="20"/>
        </w:rPr>
        <w:t xml:space="preserve">- </w:t>
      </w:r>
      <w:r w:rsidR="00D6764C">
        <w:rPr>
          <w:i/>
          <w:sz w:val="20"/>
          <w:szCs w:val="20"/>
        </w:rPr>
        <w:t>h</w:t>
      </w:r>
      <w:r w:rsidR="00ED46C0">
        <w:rPr>
          <w:i/>
          <w:sz w:val="20"/>
          <w:szCs w:val="20"/>
        </w:rPr>
        <w:t xml:space="preserve">anno </w:t>
      </w:r>
      <w:r>
        <w:rPr>
          <w:i/>
          <w:sz w:val="20"/>
          <w:szCs w:val="20"/>
        </w:rPr>
        <w:t xml:space="preserve">la registrazione nella categoria </w:t>
      </w:r>
      <w:proofErr w:type="gramStart"/>
      <w:r>
        <w:rPr>
          <w:i/>
          <w:sz w:val="20"/>
          <w:szCs w:val="20"/>
        </w:rPr>
        <w:t>10</w:t>
      </w:r>
      <w:proofErr w:type="gramEnd"/>
      <w:r>
        <w:rPr>
          <w:i/>
          <w:sz w:val="20"/>
          <w:szCs w:val="20"/>
        </w:rPr>
        <w:t xml:space="preserve"> dell’Albo Gestori Ambientali</w:t>
      </w:r>
      <w:r w:rsidR="00ED46C0">
        <w:rPr>
          <w:i/>
          <w:sz w:val="20"/>
          <w:szCs w:val="20"/>
        </w:rPr>
        <w:t>;</w:t>
      </w:r>
      <w:r>
        <w:rPr>
          <w:i/>
          <w:sz w:val="20"/>
          <w:szCs w:val="20"/>
        </w:rPr>
        <w:t xml:space="preserve"> </w:t>
      </w:r>
    </w:p>
    <w:p w14:paraId="4F7496C5" w14:textId="231CC1D6" w:rsidR="002C2362" w:rsidRDefault="002C2362" w:rsidP="002C2362">
      <w:pPr>
        <w:rPr>
          <w:i/>
          <w:sz w:val="20"/>
          <w:szCs w:val="20"/>
        </w:rPr>
      </w:pPr>
      <w:r>
        <w:rPr>
          <w:i/>
          <w:sz w:val="20"/>
          <w:szCs w:val="20"/>
        </w:rPr>
        <w:t>- utilizzano lavoratori qualificati per la rimozione, trattamento e bonifica dell'amianto, con certificati ottenuti dopo aver seguito corsi formativi previsti dall'articolo. Articolo 10, comma 2, lettera h) della Legge numero 27 del 3 marzo 1992</w:t>
      </w:r>
      <w:r w:rsidR="00ED46C0">
        <w:rPr>
          <w:i/>
          <w:sz w:val="20"/>
          <w:szCs w:val="20"/>
        </w:rPr>
        <w:t xml:space="preserve">; </w:t>
      </w:r>
    </w:p>
    <w:p w14:paraId="46C8EA71" w14:textId="77777777" w:rsidR="002C2362" w:rsidRDefault="002C2362" w:rsidP="002C2362">
      <w:pPr>
        <w:rPr>
          <w:i/>
          <w:sz w:val="20"/>
          <w:szCs w:val="20"/>
        </w:rPr>
      </w:pPr>
      <w:r>
        <w:rPr>
          <w:i/>
          <w:sz w:val="20"/>
          <w:szCs w:val="20"/>
        </w:rPr>
        <w:t xml:space="preserve">- seguono le disposizioni del titolo IX, capitolo III (Protezione dai pericoli derivanti dall'esposizione all'amianto) del </w:t>
      </w:r>
      <w:proofErr w:type="spellStart"/>
      <w:r>
        <w:rPr>
          <w:i/>
          <w:sz w:val="20"/>
          <w:szCs w:val="20"/>
        </w:rPr>
        <w:t>D.Lgs.</w:t>
      </w:r>
      <w:proofErr w:type="spellEnd"/>
      <w:r>
        <w:rPr>
          <w:i/>
          <w:sz w:val="20"/>
          <w:szCs w:val="20"/>
        </w:rPr>
        <w:t xml:space="preserve"> n. 81/2008.</w:t>
      </w:r>
    </w:p>
    <w:p w14:paraId="24D6D9F4" w14:textId="77777777" w:rsidR="002C2362" w:rsidRDefault="002C2362" w:rsidP="002C2362">
      <w:pPr>
        <w:rPr>
          <w:i/>
          <w:sz w:val="20"/>
          <w:szCs w:val="20"/>
        </w:rPr>
      </w:pPr>
      <w:r>
        <w:rPr>
          <w:i/>
          <w:sz w:val="20"/>
          <w:szCs w:val="20"/>
        </w:rPr>
        <w:t xml:space="preserve">Va sottolineato che il datore di lavoro delle aziende che intendono eseguire operazioni di demolizione o rimozione dell'amianto deve redigere un Piano di lavoro specifico da inviare all'organo di vigilanza almeno 30 giorni prima dell'inizio dei lavori, come stabilito dall'articolo 256 del </w:t>
      </w:r>
      <w:proofErr w:type="spellStart"/>
      <w:r>
        <w:rPr>
          <w:i/>
          <w:sz w:val="20"/>
          <w:szCs w:val="20"/>
        </w:rPr>
        <w:t>D.Lgs.</w:t>
      </w:r>
      <w:proofErr w:type="spellEnd"/>
      <w:r>
        <w:rPr>
          <w:i/>
          <w:sz w:val="20"/>
          <w:szCs w:val="20"/>
        </w:rPr>
        <w:t xml:space="preserve"> n.81/2008. Se entro un mese l'ente di controllo non chiede la modifica del piano di lavoro e non fornisce istruzioni specifiche, il datore di lavoro può procedere con i lavori seguendo il piano stabilito.</w:t>
      </w:r>
    </w:p>
    <w:p w14:paraId="61742481" w14:textId="77777777" w:rsidR="002C2362" w:rsidRDefault="002C2362" w:rsidP="002C2362">
      <w:pPr>
        <w:rPr>
          <w:i/>
          <w:sz w:val="20"/>
          <w:szCs w:val="20"/>
        </w:rPr>
      </w:pPr>
      <w:r>
        <w:rPr>
          <w:i/>
          <w:sz w:val="20"/>
          <w:szCs w:val="20"/>
        </w:rPr>
        <w:t xml:space="preserve">Gli interventi di rimozione amianto devono seguire le norme del D M. 6/9/1994 e del Titolo IX, capo III del </w:t>
      </w:r>
      <w:proofErr w:type="spellStart"/>
      <w:r>
        <w:rPr>
          <w:i/>
          <w:sz w:val="20"/>
          <w:szCs w:val="20"/>
        </w:rPr>
        <w:t>D.Lgs.</w:t>
      </w:r>
      <w:proofErr w:type="spellEnd"/>
      <w:r>
        <w:rPr>
          <w:i/>
          <w:sz w:val="20"/>
          <w:szCs w:val="20"/>
        </w:rPr>
        <w:t xml:space="preserve"> 81/08.</w:t>
      </w:r>
    </w:p>
    <w:p w14:paraId="3FA951EA" w14:textId="77777777" w:rsidR="002C2362" w:rsidRDefault="002C2362" w:rsidP="002C2362">
      <w:pPr>
        <w:rPr>
          <w:i/>
          <w:sz w:val="20"/>
          <w:szCs w:val="20"/>
        </w:rPr>
      </w:pPr>
      <w:r>
        <w:rPr>
          <w:i/>
          <w:sz w:val="20"/>
          <w:szCs w:val="20"/>
        </w:rPr>
        <w:t>Le strategie di rimozione da materiali con amianto possono comprendere interventi su aree specifiche o sull'intero edificio, sempre con le seguenti caratteristiche:</w:t>
      </w:r>
    </w:p>
    <w:p w14:paraId="5DB84ACF" w14:textId="2144E6A4" w:rsidR="002C2362" w:rsidRDefault="002C2362" w:rsidP="002C2362">
      <w:pPr>
        <w:rPr>
          <w:b/>
          <w:i/>
          <w:sz w:val="20"/>
          <w:szCs w:val="20"/>
        </w:rPr>
      </w:pPr>
      <w:r>
        <w:rPr>
          <w:b/>
          <w:i/>
          <w:sz w:val="20"/>
          <w:szCs w:val="20"/>
        </w:rPr>
        <w:t>RIMOZIONE DI MATERIALI CONTENENTI AMIANTO</w:t>
      </w:r>
    </w:p>
    <w:p w14:paraId="021AC803" w14:textId="77777777" w:rsidR="002C2362" w:rsidRDefault="002C2362" w:rsidP="002C2362">
      <w:pPr>
        <w:rPr>
          <w:i/>
          <w:sz w:val="20"/>
          <w:szCs w:val="20"/>
        </w:rPr>
      </w:pPr>
      <w:r>
        <w:rPr>
          <w:i/>
          <w:sz w:val="20"/>
          <w:szCs w:val="20"/>
        </w:rPr>
        <w:t>È la pratica più comune poiché elimina ogni possibile situazione di rischio e ogni bisogno di prendere precauzioni particolari per le attività all'interno dell'edificio. Presenta un alto grado di pericolo per gli operatori e per l'inquinamento ambientale; genera grandi quantità di rifiuti tossici che devono essere eliminati in modo appropriato. È il processo che richiede i costi più alti e i tempi di realizzazione più lunghi. Di solito implica l'utilizzo di un nuovo materiale per sostituire l'amianto rimosso.</w:t>
      </w:r>
    </w:p>
    <w:p w14:paraId="5877C247" w14:textId="77777777" w:rsidR="002C2362" w:rsidRDefault="002C2362" w:rsidP="002C2362">
      <w:pPr>
        <w:rPr>
          <w:b/>
          <w:i/>
          <w:sz w:val="20"/>
          <w:szCs w:val="20"/>
        </w:rPr>
      </w:pPr>
      <w:r>
        <w:rPr>
          <w:b/>
          <w:i/>
          <w:sz w:val="20"/>
          <w:szCs w:val="20"/>
        </w:rPr>
        <w:t>INCAPSULAMENTO</w:t>
      </w:r>
    </w:p>
    <w:p w14:paraId="0564F790" w14:textId="77777777" w:rsidR="002C2362" w:rsidRDefault="002C2362" w:rsidP="002C2362">
      <w:pPr>
        <w:rPr>
          <w:i/>
          <w:sz w:val="20"/>
          <w:szCs w:val="20"/>
        </w:rPr>
      </w:pPr>
      <w:r>
        <w:rPr>
          <w:i/>
          <w:sz w:val="20"/>
          <w:szCs w:val="20"/>
        </w:rPr>
        <w:t>Si tratta di utilizzare sostanze penetranti o ricoprenti per trattare l'amianto, le quali possono inglobare le fibre, ripristinare l'aderenza al supporto e formare una pellicola protettiva sulla superficie esposta. I costi e i tempi dell'operazione sono minori. Non necessita dell'uso di un altro prodotto sostitutivo e non genera rifiuti nocivi. Di solito, il pericolo per i lavoratori e per l'ambiente dovuto alla rimozione è minore. L'elemento più problematico è la presenza di amianto nell'edificio che richiede un costante monitoraggio e manutenzione. È necessario controllare regolarmente anche la validità dell'incapsulamento, poiché nel tempo potrebbe deteriorarsi o subire danni, e se necessario, ripetere la procedura. La rimozione di amianto precedentemente incapsulato è più complicata, poiché è difficile bagnare il materiale a causa dell'effetto impermeabilizzante del trattamento.</w:t>
      </w:r>
    </w:p>
    <w:p w14:paraId="0D7A0AA9" w14:textId="77777777" w:rsidR="002C2362" w:rsidRDefault="002C2362" w:rsidP="002C2362">
      <w:pPr>
        <w:rPr>
          <w:i/>
          <w:sz w:val="20"/>
          <w:szCs w:val="20"/>
        </w:rPr>
      </w:pPr>
      <w:r>
        <w:rPr>
          <w:i/>
          <w:sz w:val="20"/>
          <w:szCs w:val="20"/>
        </w:rPr>
        <w:t>In aggiunta, l'incapsulamento può modificare le caratteristiche antifiamma e fonoassorbenti del rivestimento di amianto.</w:t>
      </w:r>
    </w:p>
    <w:p w14:paraId="1DF7A37A" w14:textId="77777777" w:rsidR="002C2362" w:rsidRDefault="002C2362" w:rsidP="002C2362">
      <w:pPr>
        <w:rPr>
          <w:b/>
          <w:i/>
          <w:sz w:val="20"/>
          <w:szCs w:val="20"/>
        </w:rPr>
      </w:pPr>
      <w:r>
        <w:rPr>
          <w:b/>
          <w:i/>
          <w:sz w:val="20"/>
          <w:szCs w:val="20"/>
        </w:rPr>
        <w:t>CONFINAMENTO</w:t>
      </w:r>
    </w:p>
    <w:p w14:paraId="40474DFF" w14:textId="19EFEA65" w:rsidR="002C2362" w:rsidRDefault="002C2362" w:rsidP="002C2362">
      <w:pPr>
        <w:rPr>
          <w:i/>
          <w:sz w:val="20"/>
          <w:szCs w:val="20"/>
        </w:rPr>
      </w:pPr>
      <w:r>
        <w:rPr>
          <w:i/>
          <w:sz w:val="20"/>
          <w:szCs w:val="20"/>
        </w:rPr>
        <w:t xml:space="preserve">Viene posta una barriera a tenuta per separare l'amianto dalle aree occupate dell'edificio. Se le fibre non vengono trattate con un processo di incapsulamento, continuano a essere rilasciate all'interno della struttura. Rispetto all'isolamento, offre il beneficio di creare una barriera che protegge dagli impatti, utile per la bonifica di aree ristrette come una colonna, soprattutto se i materiali sono facilmente raggiungibili. Il costo rimane basso se non è necessario spostare l'impianto elettrico, termoidraulico, di ventilazione, ecc. È necessario provvedere alla manutenzione poiché l'amianto e la barriera posta per il confinamento </w:t>
      </w:r>
      <w:r w:rsidR="00612A42">
        <w:rPr>
          <w:i/>
          <w:sz w:val="20"/>
          <w:szCs w:val="20"/>
        </w:rPr>
        <w:t xml:space="preserve">devono </w:t>
      </w:r>
      <w:r>
        <w:rPr>
          <w:i/>
          <w:sz w:val="20"/>
          <w:szCs w:val="20"/>
        </w:rPr>
        <w:t xml:space="preserve">essere </w:t>
      </w:r>
      <w:r w:rsidR="00612A42">
        <w:rPr>
          <w:i/>
          <w:sz w:val="20"/>
          <w:szCs w:val="20"/>
        </w:rPr>
        <w:t xml:space="preserve">mantenuti </w:t>
      </w:r>
      <w:r>
        <w:rPr>
          <w:i/>
          <w:sz w:val="20"/>
          <w:szCs w:val="20"/>
        </w:rPr>
        <w:t>in buono stato.</w:t>
      </w:r>
    </w:p>
    <w:p w14:paraId="0A87FED7" w14:textId="77777777" w:rsidR="002C2362" w:rsidRDefault="002C2362" w:rsidP="002C2362">
      <w:pPr>
        <w:rPr>
          <w:b/>
          <w:i/>
          <w:sz w:val="20"/>
          <w:szCs w:val="20"/>
        </w:rPr>
      </w:pPr>
      <w:r>
        <w:rPr>
          <w:b/>
          <w:i/>
          <w:sz w:val="20"/>
          <w:szCs w:val="20"/>
        </w:rPr>
        <w:t>ASFALTO STRADE E PIAZZE.</w:t>
      </w:r>
    </w:p>
    <w:p w14:paraId="1E48315C" w14:textId="77777777" w:rsidR="002C2362" w:rsidRDefault="002C2362" w:rsidP="002C2362">
      <w:pPr>
        <w:rPr>
          <w:i/>
          <w:sz w:val="20"/>
          <w:szCs w:val="20"/>
        </w:rPr>
      </w:pPr>
      <w:r>
        <w:rPr>
          <w:i/>
          <w:sz w:val="20"/>
          <w:szCs w:val="20"/>
        </w:rPr>
        <w:t>Nel caso ci siano pavimentazioni in asfalto, è consigliabile rimuoverle separatamente dagli altri rifiuti durante la demolizione.</w:t>
      </w:r>
    </w:p>
    <w:p w14:paraId="529A5330" w14:textId="77777777" w:rsidR="002C2362" w:rsidRDefault="002C2362" w:rsidP="002C2362">
      <w:pPr>
        <w:rPr>
          <w:i/>
          <w:sz w:val="20"/>
          <w:szCs w:val="20"/>
        </w:rPr>
      </w:pPr>
      <w:r>
        <w:rPr>
          <w:i/>
          <w:sz w:val="20"/>
          <w:szCs w:val="20"/>
        </w:rPr>
        <w:t>A seconda dell'impianto cui il rifiuto è destinato, potrebbero essere richiesti controlli su parametri come gli idrocarburi policiclici aromatici (IPA), idrocarburi pesanti e leggeri in base alle prescrizioni dell'autorizzazione.</w:t>
      </w:r>
    </w:p>
    <w:p w14:paraId="05763E32" w14:textId="77777777" w:rsidR="002C2362" w:rsidRDefault="002C2362" w:rsidP="002C2362">
      <w:pPr>
        <w:rPr>
          <w:b/>
          <w:i/>
          <w:sz w:val="20"/>
          <w:szCs w:val="20"/>
        </w:rPr>
      </w:pPr>
      <w:r>
        <w:rPr>
          <w:b/>
          <w:i/>
          <w:sz w:val="20"/>
          <w:szCs w:val="20"/>
        </w:rPr>
        <w:t>GUAINE DI BITUME E ALTRE COPERTURE E ISOLANTI POTENZIALMENTE PERICOLOSI (FAV)</w:t>
      </w:r>
    </w:p>
    <w:p w14:paraId="243CAAE7" w14:textId="77777777" w:rsidR="002C2362" w:rsidRDefault="002C2362" w:rsidP="002C2362">
      <w:pPr>
        <w:rPr>
          <w:i/>
          <w:sz w:val="20"/>
          <w:szCs w:val="20"/>
        </w:rPr>
      </w:pPr>
      <w:r>
        <w:rPr>
          <w:i/>
          <w:sz w:val="20"/>
          <w:szCs w:val="20"/>
        </w:rPr>
        <w:t>Per una corretta demolizione selettiva, è necessario rimuovere in anticipo i materiali come guaine bituminose, lana di vetro e lana di roccia utilizzati come rivestimenti e isolanti negli edifici, al fine di evitare la contaminazione dei rifiuti inerti con materiali non adatti durante la demolizione della struttura.</w:t>
      </w:r>
    </w:p>
    <w:p w14:paraId="4675363C" w14:textId="77777777" w:rsidR="002C2362" w:rsidRDefault="002C2362" w:rsidP="002C2362">
      <w:pPr>
        <w:rPr>
          <w:b/>
          <w:i/>
          <w:sz w:val="20"/>
          <w:szCs w:val="20"/>
        </w:rPr>
      </w:pPr>
      <w:r>
        <w:rPr>
          <w:b/>
          <w:i/>
          <w:sz w:val="20"/>
          <w:szCs w:val="20"/>
        </w:rPr>
        <w:t>GESTIONE DEI RIFIUTI COMPOSTI DA FAV (FIBRE ARTIFICIALI VETROSE)</w:t>
      </w:r>
    </w:p>
    <w:p w14:paraId="19AE7F3B" w14:textId="23FFE2A9" w:rsidR="002C2362" w:rsidRDefault="002C2362" w:rsidP="002C2362">
      <w:pPr>
        <w:rPr>
          <w:i/>
          <w:sz w:val="20"/>
          <w:szCs w:val="20"/>
        </w:rPr>
      </w:pPr>
      <w:r>
        <w:rPr>
          <w:i/>
          <w:sz w:val="20"/>
          <w:szCs w:val="20"/>
        </w:rPr>
        <w:t>Secondo quanto indica il Decreto Legislativo 152/2006, il compito di gestire e smaltire correttamente i rifiuti spetta al produttore del rifiuto (colui che ha generato il rifiuto). Il produttore deve classificare il rifiuto basandosi sulla presenza di sostanze pericolose e attribuire un codice CER. Le possibili classificazioni per le FAV sono le seguenti:</w:t>
      </w:r>
    </w:p>
    <w:p w14:paraId="5653AF55" w14:textId="77777777" w:rsidR="002C2362" w:rsidRDefault="002C2362" w:rsidP="002C2362">
      <w:pPr>
        <w:rPr>
          <w:i/>
          <w:sz w:val="20"/>
          <w:szCs w:val="20"/>
        </w:rPr>
      </w:pPr>
      <w:r>
        <w:rPr>
          <w:i/>
          <w:sz w:val="20"/>
          <w:szCs w:val="20"/>
        </w:rPr>
        <w:t>-</w:t>
      </w:r>
      <w:r>
        <w:rPr>
          <w:i/>
          <w:sz w:val="20"/>
          <w:szCs w:val="20"/>
        </w:rPr>
        <w:tab/>
        <w:t>17.06.03* (rifiuto speciale pericoloso);</w:t>
      </w:r>
    </w:p>
    <w:p w14:paraId="1F8EB888" w14:textId="637A32DB" w:rsidR="002C2362" w:rsidRDefault="002C2362" w:rsidP="002C2362">
      <w:pPr>
        <w:pStyle w:val="Testonotaapidipagina"/>
      </w:pPr>
      <w:r>
        <w:rPr>
          <w:i/>
        </w:rPr>
        <w:t>-</w:t>
      </w:r>
      <w:r>
        <w:rPr>
          <w:i/>
        </w:rPr>
        <w:tab/>
        <w:t>17.06.04 (rifiuto speciale non pericoloso).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E600E" w14:textId="77777777" w:rsidR="008C53C8" w:rsidRDefault="00AD1FC3" w:rsidP="008C53C8">
    <w:pPr>
      <w:pStyle w:val="Intestazione"/>
    </w:pPr>
    <w:sdt>
      <w:sdtPr>
        <w:id w:val="1582641475"/>
        <w:docPartObj>
          <w:docPartGallery w:val="Page Numbers (Top of Page)"/>
          <w:docPartUnique/>
        </w:docPartObj>
      </w:sdtPr>
      <w:sdtEndPr/>
      <w:sdtContent>
        <w:r w:rsidR="008C53C8">
          <w:rPr>
            <w:rFonts w:ascii="Cambria" w:hAnsi="Cambria"/>
            <w:noProof/>
            <w:color w:val="000000"/>
            <w14:ligatures w14:val="standardContextual"/>
          </w:rPr>
          <w:drawing>
            <wp:anchor distT="0" distB="0" distL="0" distR="0" simplePos="0" relativeHeight="251659264" behindDoc="1" locked="0" layoutInCell="1" allowOverlap="1" wp14:anchorId="2587CE95" wp14:editId="660CE745">
              <wp:simplePos x="0" y="0"/>
              <wp:positionH relativeFrom="column">
                <wp:posOffset>4579244</wp:posOffset>
              </wp:positionH>
              <wp:positionV relativeFrom="paragraph">
                <wp:posOffset>-171450</wp:posOffset>
              </wp:positionV>
              <wp:extent cx="1335405" cy="1015365"/>
              <wp:effectExtent l="0" t="0" r="0" b="0"/>
              <wp:wrapNone/>
              <wp:docPr id="430205061" name="Immagine 1" descr="Immagine che contiene testo, dipinto, leone, dinosa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Immagine che contiene testo, dipinto, leone, dinosaur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l="-27559" t="-27463" r="-27557" b="-27463"/>
                      <a:stretch>
                        <a:fillRect/>
                      </a:stretch>
                    </pic:blipFill>
                    <pic:spPr bwMode="auto">
                      <a:xfrm>
                        <a:off x="0" y="0"/>
                        <a:ext cx="1335405"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8C53C8">
          <w:rPr>
            <w:rFonts w:ascii="Cambria" w:hAnsi="Cambria"/>
            <w:color w:val="000000"/>
            <w:bdr w:val="none" w:sz="0" w:space="0" w:color="auto" w:frame="1"/>
          </w:rPr>
          <w:fldChar w:fldCharType="separate"/>
        </w:r>
        <w:r w:rsidR="0071317A">
          <w:rPr>
            <w:rFonts w:ascii="Cambria" w:hAnsi="Cambria"/>
            <w:color w:val="000000"/>
            <w:bdr w:val="none" w:sz="0" w:space="0" w:color="auto" w:frame="1"/>
          </w:rPr>
          <w:fldChar w:fldCharType="begin"/>
        </w:r>
        <w:r w:rsidR="0071317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71317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00CF379A">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w:instrText>
        </w:r>
        <w:r>
          <w:rPr>
            <w:rFonts w:ascii="Cambria" w:hAnsi="Cambria"/>
            <w:color w:val="000000"/>
            <w:bdr w:val="none" w:sz="0" w:space="0" w:color="auto" w:frame="1"/>
          </w:rPr>
          <w:instrText>INCLUDEPICTURE  "https://lh7-qw.googleusercontent.com/docsz/AD_4nXdwCFAfDmEe8FWiyL5s3k_4lcgboy4X8rnYoZ8ZVNuHWyJoTJKFEerjNJibRdCatM2pslIt-ZJBb4GbAXe2UNQ8xkNMcxqWQHndKvYoFqbod3kmmW4ZpsYQmeMsxnDJZU7nPLsyTzgPp8BL2sE72ImMtaF7aXoMTLbUWNm68rYx9t6_RPFB?key=s2-0CtJjw9ebFWDJjaQiuA" \* MERGEFORMATINET</w:instrText>
        </w:r>
        <w:r>
          <w:rPr>
            <w:rFonts w:ascii="Cambria" w:hAnsi="Cambria"/>
            <w:color w:val="000000"/>
            <w:bdr w:val="none" w:sz="0" w:space="0" w:color="auto" w:frame="1"/>
          </w:rPr>
          <w:instrText xml:space="preserve"> </w:instrText>
        </w:r>
        <w:r>
          <w:rPr>
            <w:rFonts w:ascii="Cambria" w:hAnsi="Cambria"/>
            <w:color w:val="000000"/>
            <w:bdr w:val="none" w:sz="0" w:space="0" w:color="auto" w:frame="1"/>
          </w:rPr>
          <w:fldChar w:fldCharType="separate"/>
        </w:r>
        <w:r>
          <w:rPr>
            <w:rFonts w:ascii="Cambria" w:hAnsi="Cambria"/>
            <w:color w:val="000000"/>
            <w:bdr w:val="none" w:sz="0" w:space="0" w:color="auto" w:frame="1"/>
          </w:rPr>
          <w:pict w14:anchorId="39B856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4pt;height:44.25pt">
              <v:imagedata r:id="rId2" r:href="rId3"/>
            </v:shape>
          </w:pict>
        </w:r>
        <w:r>
          <w:rPr>
            <w:rFonts w:ascii="Cambria" w:hAnsi="Cambria"/>
            <w:color w:val="000000"/>
            <w:bdr w:val="none" w:sz="0" w:space="0" w:color="auto" w:frame="1"/>
          </w:rPr>
          <w:fldChar w:fldCharType="end"/>
        </w:r>
        <w:r>
          <w:rPr>
            <w:rFonts w:ascii="Cambria" w:hAnsi="Cambria"/>
            <w:color w:val="000000"/>
            <w:bdr w:val="none" w:sz="0" w:space="0" w:color="auto" w:frame="1"/>
          </w:rPr>
          <w:fldChar w:fldCharType="end"/>
        </w:r>
        <w:r>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71317A">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t xml:space="preserve">             </w:t>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8C53C8">
          <w:rPr>
            <w:rFonts w:ascii="Cambria" w:hAnsi="Cambria"/>
            <w:color w:val="000000"/>
            <w:bdr w:val="none" w:sz="0" w:space="0" w:color="auto" w:frame="1"/>
          </w:rPr>
          <w:fldChar w:fldCharType="begin"/>
        </w:r>
        <w:r w:rsidR="008C53C8">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8C53C8">
          <w:rPr>
            <w:rFonts w:ascii="Cambria" w:hAnsi="Cambria"/>
            <w:color w:val="000000"/>
            <w:bdr w:val="none" w:sz="0" w:space="0" w:color="auto" w:frame="1"/>
          </w:rPr>
          <w:fldChar w:fldCharType="separate"/>
        </w:r>
        <w:r w:rsidR="0071317A">
          <w:rPr>
            <w:rFonts w:ascii="Cambria" w:hAnsi="Cambria"/>
            <w:color w:val="000000"/>
            <w:bdr w:val="none" w:sz="0" w:space="0" w:color="auto" w:frame="1"/>
          </w:rPr>
          <w:fldChar w:fldCharType="begin"/>
        </w:r>
        <w:r w:rsidR="0071317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71317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sidR="00CF379A">
          <w:rPr>
            <w:rFonts w:ascii="Cambria" w:hAnsi="Cambria"/>
            <w:color w:val="000000"/>
            <w:bdr w:val="none" w:sz="0" w:space="0" w:color="auto" w:frame="1"/>
          </w:rPr>
          <w:fldChar w:fldCharType="begin"/>
        </w:r>
        <w:r w:rsidR="00CF379A">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sidR="00CF379A">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INCLUDEPICTURE  "https://lh7-qw.googleusercontent.com/docsz/AD_4nXcsM7u_b_X_CcgwseJ5YIP3gbx9K2H5BX6fIDm6KFW3lqfRfdNk3R2aUW5V0ACyIEAnOA3FcB7JqjqC3ROW18yYFqUCqtOiYaFf2zByQfMj7YEyrJqmIPwEPc0oPnFb3SSYpwqTDnCJKIpW12gUqoVOTQFoIsztNniLd6Ne0z8YfN5pIkYuBg?key=s2-0CtJjw9ebFWDJjaQiuA" \* MERGEFORMATINET </w:instrText>
        </w:r>
        <w:r>
          <w:rPr>
            <w:rFonts w:ascii="Cambria" w:hAnsi="Cambria"/>
            <w:color w:val="000000"/>
            <w:bdr w:val="none" w:sz="0" w:space="0" w:color="auto" w:frame="1"/>
          </w:rPr>
          <w:fldChar w:fldCharType="separate"/>
        </w:r>
        <w:r>
          <w:rPr>
            <w:rFonts w:ascii="Cambria" w:hAnsi="Cambria"/>
            <w:color w:val="000000"/>
            <w:bdr w:val="none" w:sz="0" w:space="0" w:color="auto" w:frame="1"/>
          </w:rPr>
          <w:fldChar w:fldCharType="begin"/>
        </w:r>
        <w:r>
          <w:rPr>
            <w:rFonts w:ascii="Cambria" w:hAnsi="Cambria"/>
            <w:color w:val="000000"/>
            <w:bdr w:val="none" w:sz="0" w:space="0" w:color="auto" w:frame="1"/>
          </w:rPr>
          <w:instrText xml:space="preserve"> </w:instrText>
        </w:r>
        <w:r>
          <w:rPr>
            <w:rFonts w:ascii="Cambria" w:hAnsi="Cambria"/>
            <w:color w:val="000000"/>
            <w:bdr w:val="none" w:sz="0" w:space="0" w:color="auto" w:frame="1"/>
          </w:rPr>
          <w:instrText>INCLUDEPICTURE  "https://lh7-qw.googleusercontent.com/docsz/AD_4nXcsM7u_b_X_CcgwseJ5YIP3gbx9K2H5BX6fIDm6KFW3lqfRfdNk3R2aUW5V0ACyIEAnOA3FcB7JqjqC3ROW18yYFqUCqtOiYaFf2zByQfMj7YEyrJqmIPwEPc0oPnFb3SSYpwqTDnCJKIpW12gUqoVOTQFoIsztNniLd6Ne0z8YfN5pIkYuBg?key=s2-0CtJjw9ebFWDJjaQiuA" \* MERGEFORMATINET</w:instrText>
        </w:r>
        <w:r>
          <w:rPr>
            <w:rFonts w:ascii="Cambria" w:hAnsi="Cambria"/>
            <w:color w:val="000000"/>
            <w:bdr w:val="none" w:sz="0" w:space="0" w:color="auto" w:frame="1"/>
          </w:rPr>
          <w:instrText xml:space="preserve"> </w:instrText>
        </w:r>
        <w:r>
          <w:rPr>
            <w:rFonts w:ascii="Cambria" w:hAnsi="Cambria"/>
            <w:color w:val="000000"/>
            <w:bdr w:val="none" w:sz="0" w:space="0" w:color="auto" w:frame="1"/>
          </w:rPr>
          <w:fldChar w:fldCharType="separate"/>
        </w:r>
        <w:r>
          <w:rPr>
            <w:rFonts w:ascii="Cambria" w:hAnsi="Cambria"/>
            <w:color w:val="000000"/>
            <w:bdr w:val="none" w:sz="0" w:space="0" w:color="auto" w:frame="1"/>
          </w:rPr>
          <w:pict w14:anchorId="6FDAFC4F">
            <v:shape id="_x0000_i1026" type="#_x0000_t75" alt="http://www.dfp.it/media/128194/logo_dfp_color.jpg" style="width:126.4pt;height:42pt">
              <v:imagedata r:id="rId4" r:href="rId5"/>
            </v:shape>
          </w:pict>
        </w:r>
        <w:r>
          <w:rPr>
            <w:rFonts w:ascii="Cambria" w:hAnsi="Cambria"/>
            <w:color w:val="000000"/>
            <w:bdr w:val="none" w:sz="0" w:space="0" w:color="auto" w:frame="1"/>
          </w:rPr>
          <w:fldChar w:fldCharType="end"/>
        </w:r>
        <w:r>
          <w:rPr>
            <w:rFonts w:ascii="Cambria" w:hAnsi="Cambria"/>
            <w:color w:val="000000"/>
            <w:bdr w:val="none" w:sz="0" w:space="0" w:color="auto" w:frame="1"/>
          </w:rPr>
          <w:fldChar w:fldCharType="end"/>
        </w:r>
        <w:r>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CF379A">
          <w:rPr>
            <w:rFonts w:ascii="Cambria" w:hAnsi="Cambria"/>
            <w:color w:val="000000"/>
            <w:bdr w:val="none" w:sz="0" w:space="0" w:color="auto" w:frame="1"/>
          </w:rPr>
          <w:fldChar w:fldCharType="end"/>
        </w:r>
        <w:r w:rsidR="0071317A">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r w:rsidR="008C53C8">
          <w:rPr>
            <w:rFonts w:ascii="Cambria" w:hAnsi="Cambria"/>
            <w:color w:val="000000"/>
            <w:bdr w:val="none" w:sz="0" w:space="0" w:color="auto" w:frame="1"/>
          </w:rPr>
          <w:fldChar w:fldCharType="end"/>
        </w:r>
      </w:sdtContent>
    </w:sdt>
    <w:r w:rsidR="008C53C8">
      <w:tab/>
    </w:r>
  </w:p>
  <w:p w14:paraId="2E07C94F" w14:textId="1C95651E" w:rsidR="00860F8E" w:rsidRDefault="0071317A">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r>
      <w:rPr>
        <w:rFonts w:ascii="Cambria" w:eastAsia="Cambria" w:hAnsi="Cambria" w:cs="Cambria"/>
        <w:color w:val="000000"/>
      </w:rPr>
      <w:t xml:space="preserve">                       </w:t>
    </w:r>
    <w:r>
      <w:rPr>
        <w:rFonts w:ascii="Cambria" w:eastAsia="Cambria" w:hAnsi="Cambria" w:cs="Cambria"/>
        <w:color w:val="00000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536F63" w14:textId="77777777" w:rsidR="00DC797C" w:rsidRPr="00CC7055" w:rsidRDefault="00DC797C" w:rsidP="00CC7055">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mbria" w:hAnsi="Cambria"/>
        <w:i/>
        <w:iCs/>
        <w:color w:val="0070C0"/>
        <w:bdr w:val="none" w:sz="0" w:space="0" w:color="auto" w:frame="1"/>
      </w:rPr>
      <w:id w:val="-1091539691"/>
      <w:docPartObj>
        <w:docPartGallery w:val="Page Numbers (Top of Page)"/>
        <w:docPartUnique/>
      </w:docPartObj>
    </w:sdtPr>
    <w:sdtContent>
      <w:p w14:paraId="25BFA3D6" w14:textId="77777777" w:rsidR="00631289" w:rsidRPr="008B0E09" w:rsidRDefault="00631289" w:rsidP="00631289">
        <w:pPr>
          <w:pStyle w:val="Intestazione"/>
          <w:ind w:left="-426"/>
          <w:rPr>
            <w:rFonts w:ascii="Cambria" w:hAnsi="Cambria"/>
            <w:i/>
            <w:iCs/>
            <w:color w:val="0070C0"/>
            <w:bdr w:val="none" w:sz="0" w:space="0" w:color="auto" w:frame="1"/>
          </w:rPr>
        </w:pP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sidRPr="008B0E09">
          <w:rPr>
            <w:rFonts w:ascii="Cambria" w:hAnsi="Cambria"/>
            <w:i/>
            <w:iCs/>
            <w:color w:val="0070C0"/>
            <w:bdr w:val="none" w:sz="0" w:space="0" w:color="auto" w:frame="1"/>
          </w:rPr>
          <w:fldChar w:fldCharType="begin"/>
        </w:r>
        <w:r w:rsidRPr="008B0E09">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sidRPr="008B0E09">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fldChar w:fldCharType="begin"/>
        </w:r>
        <w:r>
          <w:rPr>
            <w:rFonts w:ascii="Cambria" w:hAnsi="Cambria"/>
            <w:i/>
            <w:iCs/>
            <w:color w:val="0070C0"/>
            <w:bdr w:val="none" w:sz="0" w:space="0" w:color="auto" w:frame="1"/>
          </w:rPr>
          <w:instrText xml:space="preserve"> INCLUDEPICTURE  "https://lh7-qw.googleusercontent.com/docsz/AD_4nXdwCFAfDmEe8FWiyL5s3k_4lcgboy4X8rnYoZ8ZVNuHWyJoTJKFEerjNJibRdCatM2pslIt-ZJBb4GbAXe2UNQ8xkNMcxqWQHndKvYoFqbod3kmmW4ZpsYQmeMsxnDJZU7nPLsyTzgPp8BL2sE72ImMtaF7aXoMTLbUWNm68rYx9t6_RPFB?key=s2-0CtJjw9ebFWDJjaQiuA" \* MERGEFORMATINET </w:instrText>
        </w:r>
        <w:r>
          <w:rPr>
            <w:rFonts w:ascii="Cambria" w:hAnsi="Cambria"/>
            <w:i/>
            <w:iCs/>
            <w:color w:val="0070C0"/>
            <w:bdr w:val="none" w:sz="0" w:space="0" w:color="auto" w:frame="1"/>
          </w:rPr>
          <w:fldChar w:fldCharType="separate"/>
        </w:r>
        <w:r>
          <w:rPr>
            <w:rFonts w:ascii="Cambria" w:hAnsi="Cambria"/>
            <w:i/>
            <w:iCs/>
            <w:color w:val="0070C0"/>
            <w:bdr w:val="none" w:sz="0" w:space="0" w:color="auto" w:frame="1"/>
          </w:rPr>
          <w:pict w14:anchorId="4094C1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51.9pt;height:37.5pt">
              <v:imagedata r:id="rId2" r:href="rId1"/>
            </v:shape>
          </w:pict>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sidRPr="008B0E09">
          <w:rPr>
            <w:rFonts w:ascii="Cambria" w:hAnsi="Cambria"/>
            <w:i/>
            <w:iCs/>
            <w:color w:val="0070C0"/>
            <w:bdr w:val="none" w:sz="0" w:space="0" w:color="auto" w:frame="1"/>
          </w:rPr>
          <w:fldChar w:fldCharType="end"/>
        </w:r>
        <w:r>
          <w:rPr>
            <w:rFonts w:ascii="Cambria" w:hAnsi="Cambria"/>
            <w:i/>
            <w:iCs/>
            <w:color w:val="0070C0"/>
            <w:bdr w:val="none" w:sz="0" w:space="0" w:color="auto" w:frame="1"/>
          </w:rPr>
          <w:t xml:space="preserve">  </w:t>
        </w:r>
        <w:r w:rsidRPr="008B0E09">
          <w:rPr>
            <w:rFonts w:ascii="Cambria" w:hAnsi="Cambria"/>
            <w:i/>
            <w:iCs/>
            <w:color w:val="0070C0"/>
            <w:bdr w:val="none" w:sz="0" w:space="0" w:color="auto" w:frame="1"/>
          </w:rPr>
          <w:t xml:space="preserve"> logo Ministero     </w:t>
        </w:r>
        <w:r>
          <w:rPr>
            <w:rFonts w:ascii="Cambria" w:hAnsi="Cambria"/>
            <w:i/>
            <w:iCs/>
            <w:color w:val="0070C0"/>
            <w:bdr w:val="none" w:sz="0" w:space="0" w:color="auto" w:frame="1"/>
          </w:rPr>
          <w:t xml:space="preserve">  </w:t>
        </w:r>
        <w:r w:rsidRPr="008B0E09">
          <w:rPr>
            <w:rFonts w:ascii="Cambria" w:hAnsi="Cambria"/>
            <w:i/>
            <w:iCs/>
            <w:noProof/>
            <w:color w:val="0070C0"/>
            <w:bdr w:val="none" w:sz="0" w:space="0" w:color="auto" w:frame="1"/>
          </w:rPr>
          <w:drawing>
            <wp:inline distT="0" distB="0" distL="0" distR="0" wp14:anchorId="4CA96273" wp14:editId="1932AC2C">
              <wp:extent cx="1417320" cy="548640"/>
              <wp:effectExtent l="0" t="0" r="0" b="3810"/>
              <wp:docPr id="1469328138" name="Immagine 1"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7986" name="Immagine 1" descr="Immagine che contiene testo, logo, Elementi grafici, Carattere&#10;&#10;Descrizione generata automaticamente"/>
                      <pic:cNvPicPr/>
                    </pic:nvPicPr>
                    <pic:blipFill rotWithShape="1">
                      <a:blip r:embed="rId3">
                        <a:extLst>
                          <a:ext uri="{28A0092B-C50C-407E-A947-70E740481C1C}">
                            <a14:useLocalDpi xmlns:a14="http://schemas.microsoft.com/office/drawing/2010/main" val="0"/>
                          </a:ext>
                        </a:extLst>
                      </a:blip>
                      <a:srcRect l="9614" t="26120" r="10080" b="29910"/>
                      <a:stretch/>
                    </pic:blipFill>
                    <pic:spPr bwMode="auto">
                      <a:xfrm>
                        <a:off x="0" y="0"/>
                        <a:ext cx="1442948" cy="558560"/>
                      </a:xfrm>
                      <a:prstGeom prst="rect">
                        <a:avLst/>
                      </a:prstGeom>
                      <a:ln>
                        <a:noFill/>
                      </a:ln>
                      <a:extLst>
                        <a:ext uri="{53640926-AAD7-44D8-BBD7-CCE9431645EC}">
                          <a14:shadowObscured xmlns:a14="http://schemas.microsoft.com/office/drawing/2010/main"/>
                        </a:ext>
                      </a:extLst>
                    </pic:spPr>
                  </pic:pic>
                </a:graphicData>
              </a:graphic>
            </wp:inline>
          </w:drawing>
        </w:r>
        <w:r>
          <w:rPr>
            <w:rFonts w:ascii="Cambria" w:hAnsi="Cambria"/>
            <w:i/>
            <w:iCs/>
            <w:color w:val="0070C0"/>
            <w:bdr w:val="none" w:sz="0" w:space="0" w:color="auto" w:frame="1"/>
          </w:rPr>
          <w:t xml:space="preserve">   </w:t>
        </w:r>
        <w:r w:rsidRPr="008B0E09">
          <w:rPr>
            <w:rFonts w:ascii="Cambria" w:hAnsi="Cambria"/>
            <w:i/>
            <w:iCs/>
            <w:color w:val="0070C0"/>
            <w:bdr w:val="none" w:sz="0" w:space="0" w:color="auto" w:frame="1"/>
          </w:rPr>
          <w:t xml:space="preserve">logo amministrazione locale           </w:t>
        </w:r>
      </w:p>
    </w:sdtContent>
  </w:sdt>
  <w:p w14:paraId="43FD097B" w14:textId="77777777" w:rsidR="00631289" w:rsidRPr="008B0E09" w:rsidRDefault="00631289" w:rsidP="00631289">
    <w:pPr>
      <w:pStyle w:val="Intestazione"/>
      <w:rPr>
        <w:rFonts w:ascii="Cambria" w:hAnsi="Cambria"/>
        <w:i/>
        <w:iCs/>
        <w:color w:val="0070C0"/>
        <w:bdr w:val="none" w:sz="0" w:space="0" w:color="auto" w:frame="1"/>
      </w:rPr>
    </w:pPr>
  </w:p>
  <w:tbl>
    <w:tblPr>
      <w:tblW w:w="10241" w:type="dxa"/>
      <w:tblInd w:w="-318" w:type="dxa"/>
      <w:tblBorders>
        <w:bottom w:val="single" w:sz="4" w:space="0" w:color="auto"/>
      </w:tblBorders>
      <w:tblLook w:val="04A0" w:firstRow="1" w:lastRow="0" w:firstColumn="1" w:lastColumn="0" w:noHBand="0" w:noVBand="1"/>
    </w:tblPr>
    <w:tblGrid>
      <w:gridCol w:w="10241"/>
    </w:tblGrid>
    <w:tr w:rsidR="00631289" w:rsidRPr="0057789B" w14:paraId="692BB41B" w14:textId="77777777" w:rsidTr="00917C09">
      <w:trPr>
        <w:trHeight w:val="728"/>
      </w:trPr>
      <w:tc>
        <w:tcPr>
          <w:tcW w:w="10241" w:type="dxa"/>
          <w:shd w:val="clear" w:color="auto" w:fill="auto"/>
        </w:tcPr>
        <w:p w14:paraId="5D618B20" w14:textId="77777777" w:rsidR="00631289" w:rsidRDefault="00631289" w:rsidP="00631289">
          <w:pPr>
            <w:autoSpaceDE w:val="0"/>
            <w:adjustRightInd w:val="0"/>
            <w:jc w:val="center"/>
            <w:rPr>
              <w:rFonts w:cs="Arial"/>
              <w:bCs/>
            </w:rPr>
          </w:pPr>
          <w:r w:rsidRPr="0057789B">
            <w:rPr>
              <w:rFonts w:cs="Arial"/>
              <w:bCs/>
            </w:rPr>
            <w:tab/>
          </w:r>
        </w:p>
        <w:p w14:paraId="0223237E" w14:textId="77777777" w:rsidR="00631289" w:rsidRPr="00EC537C" w:rsidRDefault="00631289" w:rsidP="00631289">
          <w:pPr>
            <w:autoSpaceDE w:val="0"/>
            <w:adjustRightInd w:val="0"/>
            <w:jc w:val="center"/>
            <w:rPr>
              <w:rFonts w:cs="Arial"/>
              <w:bCs/>
              <w:i/>
              <w:iCs/>
              <w:sz w:val="20"/>
              <w:szCs w:val="20"/>
            </w:rPr>
          </w:pPr>
          <w:r>
            <w:rPr>
              <w:rFonts w:cs="Arial"/>
              <w:bCs/>
              <w:sz w:val="20"/>
              <w:szCs w:val="20"/>
            </w:rPr>
            <w:t xml:space="preserve">PIANO NAZIONALE DI RIPRESA E RESILIENZA </w:t>
          </w:r>
          <w:r w:rsidRPr="0057789B">
            <w:rPr>
              <w:rFonts w:cs="Arial"/>
              <w:bCs/>
              <w:sz w:val="20"/>
              <w:szCs w:val="20"/>
            </w:rPr>
            <w:t xml:space="preserve">PNRR </w:t>
          </w:r>
          <w:r>
            <w:rPr>
              <w:rFonts w:cs="Arial"/>
              <w:bCs/>
              <w:sz w:val="20"/>
              <w:szCs w:val="20"/>
            </w:rPr>
            <w:t>–</w:t>
          </w:r>
          <w:r w:rsidRPr="0057789B">
            <w:rPr>
              <w:rFonts w:cs="Arial"/>
              <w:bCs/>
              <w:sz w:val="20"/>
              <w:szCs w:val="20"/>
            </w:rPr>
            <w:t xml:space="preserve"> </w:t>
          </w:r>
          <w:r>
            <w:rPr>
              <w:rFonts w:cs="Arial"/>
              <w:bCs/>
              <w:sz w:val="20"/>
              <w:szCs w:val="20"/>
            </w:rPr>
            <w:t xml:space="preserve">Missione X </w:t>
          </w:r>
          <w:r w:rsidRPr="00EC537C">
            <w:rPr>
              <w:rFonts w:cs="Arial"/>
              <w:bCs/>
              <w:i/>
              <w:iCs/>
              <w:sz w:val="20"/>
              <w:szCs w:val="20"/>
            </w:rPr>
            <w:t>(denominazione)</w:t>
          </w:r>
        </w:p>
        <w:p w14:paraId="19155C96" w14:textId="77777777" w:rsidR="00631289" w:rsidRDefault="00631289" w:rsidP="00631289">
          <w:pPr>
            <w:autoSpaceDE w:val="0"/>
            <w:adjustRightInd w:val="0"/>
            <w:jc w:val="center"/>
            <w:rPr>
              <w:rFonts w:cs="Arial"/>
              <w:bCs/>
              <w:sz w:val="20"/>
              <w:szCs w:val="20"/>
            </w:rPr>
          </w:pPr>
          <w:r>
            <w:rPr>
              <w:rFonts w:cs="Arial"/>
              <w:bCs/>
              <w:sz w:val="20"/>
              <w:szCs w:val="20"/>
            </w:rPr>
            <w:t xml:space="preserve">Componente X </w:t>
          </w:r>
          <w:r w:rsidRPr="00EC537C">
            <w:rPr>
              <w:rFonts w:cs="Arial"/>
              <w:bCs/>
              <w:i/>
              <w:iCs/>
              <w:sz w:val="20"/>
              <w:szCs w:val="20"/>
            </w:rPr>
            <w:t>(denominazione)</w:t>
          </w:r>
          <w:r>
            <w:rPr>
              <w:rFonts w:cs="Arial"/>
              <w:bCs/>
              <w:sz w:val="20"/>
              <w:szCs w:val="20"/>
            </w:rPr>
            <w:t xml:space="preserve"> </w:t>
          </w:r>
          <w:proofErr w:type="gramStart"/>
          <w:r>
            <w:rPr>
              <w:rFonts w:cs="Arial"/>
              <w:bCs/>
              <w:sz w:val="20"/>
              <w:szCs w:val="20"/>
            </w:rPr>
            <w:t>- .Investimento</w:t>
          </w:r>
          <w:proofErr w:type="gramEnd"/>
          <w:r>
            <w:rPr>
              <w:rFonts w:cs="Arial"/>
              <w:bCs/>
              <w:sz w:val="20"/>
              <w:szCs w:val="20"/>
            </w:rPr>
            <w:t xml:space="preserve"> X.X</w:t>
          </w:r>
          <w:r w:rsidRPr="00EC537C">
            <w:rPr>
              <w:rFonts w:cs="Arial"/>
              <w:bCs/>
              <w:i/>
              <w:iCs/>
              <w:sz w:val="20"/>
              <w:szCs w:val="20"/>
            </w:rPr>
            <w:t xml:space="preserve"> (denominazione)</w:t>
          </w:r>
        </w:p>
        <w:p w14:paraId="638DA8BB" w14:textId="77777777" w:rsidR="00631289" w:rsidRDefault="00631289" w:rsidP="00631289">
          <w:pPr>
            <w:autoSpaceDE w:val="0"/>
            <w:adjustRightInd w:val="0"/>
            <w:jc w:val="center"/>
            <w:rPr>
              <w:rFonts w:cs="Arial"/>
              <w:bCs/>
              <w:sz w:val="20"/>
              <w:szCs w:val="20"/>
            </w:rPr>
          </w:pPr>
          <w:r w:rsidRPr="0057789B">
            <w:rPr>
              <w:rFonts w:cs="Arial"/>
              <w:bCs/>
              <w:sz w:val="20"/>
              <w:szCs w:val="20"/>
            </w:rPr>
            <w:t xml:space="preserve">CUP: </w:t>
          </w:r>
          <w:r>
            <w:rPr>
              <w:rFonts w:cs="Arial"/>
              <w:bCs/>
              <w:sz w:val="20"/>
              <w:szCs w:val="20"/>
            </w:rPr>
            <w:t>XXXXXXXXXXXXXXX</w:t>
          </w:r>
        </w:p>
        <w:p w14:paraId="4C8EEE4A" w14:textId="77777777" w:rsidR="00631289" w:rsidRDefault="00631289" w:rsidP="00631289">
          <w:pPr>
            <w:autoSpaceDE w:val="0"/>
            <w:adjustRightInd w:val="0"/>
            <w:jc w:val="center"/>
            <w:rPr>
              <w:rFonts w:cs="Arial"/>
              <w:bCs/>
              <w:sz w:val="20"/>
              <w:szCs w:val="20"/>
            </w:rPr>
          </w:pPr>
        </w:p>
        <w:p w14:paraId="22587D5A" w14:textId="77777777" w:rsidR="00631289" w:rsidRPr="0069377A" w:rsidRDefault="00631289" w:rsidP="00631289">
          <w:pPr>
            <w:autoSpaceDE w:val="0"/>
            <w:adjustRightInd w:val="0"/>
            <w:jc w:val="center"/>
            <w:rPr>
              <w:rFonts w:cs="Arial"/>
              <w:bCs/>
              <w:i/>
              <w:iCs/>
              <w:sz w:val="20"/>
              <w:szCs w:val="20"/>
            </w:rPr>
          </w:pPr>
          <w:r w:rsidRPr="0069377A">
            <w:rPr>
              <w:rFonts w:cs="Arial"/>
              <w:bCs/>
              <w:i/>
              <w:iCs/>
              <w:sz w:val="20"/>
              <w:szCs w:val="20"/>
            </w:rPr>
            <w:t>DENOMINAZIONE INTERVENTO</w:t>
          </w:r>
        </w:p>
        <w:p w14:paraId="37CDB1D3" w14:textId="77777777" w:rsidR="00631289" w:rsidRPr="0057789B" w:rsidRDefault="00631289" w:rsidP="00631289">
          <w:pPr>
            <w:tabs>
              <w:tab w:val="left" w:pos="5329"/>
            </w:tabs>
            <w:jc w:val="center"/>
            <w:rPr>
              <w:rFonts w:cs="Arial"/>
              <w:bCs/>
              <w:i/>
              <w:iCs/>
            </w:rPr>
          </w:pPr>
        </w:p>
      </w:tc>
    </w:tr>
  </w:tbl>
  <w:p w14:paraId="65482404" w14:textId="77777777" w:rsidR="00DF70C1" w:rsidRDefault="00DF70C1">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r>
      <w:rPr>
        <w:rFonts w:ascii="Cambria" w:eastAsia="Cambria" w:hAnsi="Cambria" w:cs="Cambria"/>
        <w:color w:val="000000"/>
      </w:rPr>
      <w:t xml:space="preserve">                       </w:t>
    </w:r>
    <w:r>
      <w:rPr>
        <w:rFonts w:ascii="Cambria" w:eastAsia="Cambria" w:hAnsi="Cambria" w:cs="Cambria"/>
        <w:color w:val="000000"/>
      </w:rPr>
      <w:tab/>
    </w:r>
  </w:p>
  <w:p w14:paraId="1B9A8C2A" w14:textId="77777777" w:rsidR="00DF70C1" w:rsidRDefault="00DF70C1">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053AC" w14:textId="3C3FE444" w:rsidR="00631289" w:rsidRDefault="00631289" w:rsidP="00631289">
    <w:pPr>
      <w:pStyle w:val="Intestazione"/>
      <w:ind w:left="-426"/>
      <w:rPr>
        <w:rFonts w:ascii="Cambria" w:eastAsia="Cambria" w:hAnsi="Cambria" w:cs="Cambria"/>
        <w:color w:val="000000"/>
      </w:rPr>
    </w:pPr>
    <w:r>
      <w:rPr>
        <w:rFonts w:ascii="Cambria" w:eastAsia="Cambria" w:hAnsi="Cambria" w:cs="Cambria"/>
        <w:color w:val="000000"/>
      </w:rPr>
      <w:t xml:space="preserve">                      </w:t>
    </w:r>
    <w:r>
      <w:rPr>
        <w:rFonts w:ascii="Cambria" w:eastAsia="Cambria" w:hAnsi="Cambria" w:cs="Cambria"/>
        <w:color w:val="000000"/>
      </w:rPr>
      <w:tab/>
    </w:r>
  </w:p>
  <w:p w14:paraId="6436BC3B" w14:textId="77777777" w:rsidR="00631289" w:rsidRDefault="00631289">
    <w:pPr>
      <w:pBdr>
        <w:top w:val="nil"/>
        <w:left w:val="nil"/>
        <w:bottom w:val="nil"/>
        <w:right w:val="nil"/>
        <w:between w:val="nil"/>
      </w:pBdr>
      <w:tabs>
        <w:tab w:val="center" w:pos="4819"/>
        <w:tab w:val="right" w:pos="9638"/>
        <w:tab w:val="center" w:pos="5103"/>
      </w:tabs>
      <w:ind w:left="-426"/>
      <w:rPr>
        <w:rFonts w:ascii="Cambria" w:eastAsia="Cambria" w:hAnsi="Cambria" w:cs="Cambria"/>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A655E"/>
    <w:multiLevelType w:val="multilevel"/>
    <w:tmpl w:val="098C878A"/>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02580AA9"/>
    <w:multiLevelType w:val="multilevel"/>
    <w:tmpl w:val="718C6156"/>
    <w:lvl w:ilvl="0">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2E248B9"/>
    <w:multiLevelType w:val="multilevel"/>
    <w:tmpl w:val="4ECE85D4"/>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11121BF8"/>
    <w:multiLevelType w:val="multilevel"/>
    <w:tmpl w:val="58F6592C"/>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15:restartNumberingAfterBreak="0">
    <w:nsid w:val="18AE7848"/>
    <w:multiLevelType w:val="hybridMultilevel"/>
    <w:tmpl w:val="5BCE8970"/>
    <w:lvl w:ilvl="0" w:tplc="139E10D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670ABF"/>
    <w:multiLevelType w:val="multilevel"/>
    <w:tmpl w:val="DB2845C0"/>
    <w:lvl w:ilvl="0">
      <w:start w:val="1"/>
      <w:numFmt w:val="bullet"/>
      <w:lvlText w:val="-"/>
      <w:lvlJc w:val="left"/>
      <w:pPr>
        <w:ind w:left="360" w:hanging="360"/>
      </w:pPr>
      <w:rPr>
        <w:rFonts w:ascii="Arial" w:eastAsia="Arial" w:hAnsi="Arial" w:cs="Arial"/>
      </w:rPr>
    </w:lvl>
    <w:lvl w:ilvl="1">
      <w:numFmt w:val="bullet"/>
      <w:lvlText w:val="-"/>
      <w:lvlJc w:val="left"/>
      <w:pPr>
        <w:ind w:left="1080" w:hanging="360"/>
      </w:pPr>
      <w:rPr>
        <w:rFonts w:ascii="Arial Narrow" w:eastAsia="Arial Narrow" w:hAnsi="Arial Narrow" w:cs="Arial Narro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FDE4C7C"/>
    <w:multiLevelType w:val="multilevel"/>
    <w:tmpl w:val="0C4AC800"/>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39873B7B"/>
    <w:multiLevelType w:val="multilevel"/>
    <w:tmpl w:val="1812D786"/>
    <w:lvl w:ilvl="0">
      <w:start w:val="1"/>
      <w:numFmt w:val="bullet"/>
      <w:lvlText w:val="●"/>
      <w:lvlJc w:val="left"/>
      <w:pPr>
        <w:ind w:left="720" w:hanging="360"/>
      </w:pPr>
      <w:rPr>
        <w:rFonts w:ascii="Noto Sans Symbols" w:eastAsia="Noto Sans Symbols" w:hAnsi="Noto Sans Symbols" w:cs="Noto Sans Symbols"/>
      </w:rPr>
    </w:lvl>
    <w:lvl w:ilvl="1">
      <w:numFmt w:val="bullet"/>
      <w:lvlText w:val="-"/>
      <w:lvlJc w:val="left"/>
      <w:pPr>
        <w:ind w:left="720" w:hanging="360"/>
      </w:pPr>
      <w:rPr>
        <w:rFonts w:ascii="Arial Narrow" w:eastAsia="Arial Narrow" w:hAnsi="Arial Narrow" w:cs="Arial Narro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35235DB"/>
    <w:multiLevelType w:val="multilevel"/>
    <w:tmpl w:val="A096303C"/>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585C79F2"/>
    <w:multiLevelType w:val="multilevel"/>
    <w:tmpl w:val="18305576"/>
    <w:lvl w:ilvl="0">
      <w:start w:val="1"/>
      <w:numFmt w:val="bullet"/>
      <w:lvlText w:val="-"/>
      <w:lvlJc w:val="left"/>
      <w:pPr>
        <w:ind w:left="360" w:hanging="360"/>
      </w:pPr>
      <w:rPr>
        <w:rFonts w:ascii="Arial" w:eastAsia="Arial" w:hAnsi="Arial" w:cs="Arial"/>
        <w:b w:val="0"/>
      </w:rPr>
    </w:lvl>
    <w:lvl w:ilvl="1">
      <w:numFmt w:val="bullet"/>
      <w:lvlText w:val="•"/>
      <w:lvlJc w:val="left"/>
      <w:pPr>
        <w:ind w:left="1080" w:hanging="360"/>
      </w:pPr>
      <w:rPr>
        <w:rFonts w:ascii="Arial Narrow" w:eastAsia="Arial Narrow" w:hAnsi="Arial Narrow" w:cs="Arial Narro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 w15:restartNumberingAfterBreak="0">
    <w:nsid w:val="635A428B"/>
    <w:multiLevelType w:val="multilevel"/>
    <w:tmpl w:val="1BC2669E"/>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6F530D02"/>
    <w:multiLevelType w:val="multilevel"/>
    <w:tmpl w:val="500A0BA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7485526B"/>
    <w:multiLevelType w:val="multilevel"/>
    <w:tmpl w:val="2526777A"/>
    <w:lvl w:ilvl="0">
      <w:start w:val="1"/>
      <w:numFmt w:val="decimal"/>
      <w:lvlText w:val="%1."/>
      <w:lvlJc w:val="left"/>
      <w:pPr>
        <w:ind w:left="1080" w:hanging="360"/>
      </w:pPr>
      <w:rPr>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525483240">
    <w:abstractNumId w:val="2"/>
  </w:num>
  <w:num w:numId="2" w16cid:durableId="1500536344">
    <w:abstractNumId w:val="11"/>
  </w:num>
  <w:num w:numId="3" w16cid:durableId="2098550264">
    <w:abstractNumId w:val="3"/>
  </w:num>
  <w:num w:numId="4" w16cid:durableId="1072896156">
    <w:abstractNumId w:val="6"/>
  </w:num>
  <w:num w:numId="5" w16cid:durableId="2105612245">
    <w:abstractNumId w:val="12"/>
  </w:num>
  <w:num w:numId="6" w16cid:durableId="205334981">
    <w:abstractNumId w:val="0"/>
  </w:num>
  <w:num w:numId="7" w16cid:durableId="1725061171">
    <w:abstractNumId w:val="9"/>
  </w:num>
  <w:num w:numId="8" w16cid:durableId="1740399693">
    <w:abstractNumId w:val="10"/>
  </w:num>
  <w:num w:numId="9" w16cid:durableId="808858645">
    <w:abstractNumId w:val="8"/>
  </w:num>
  <w:num w:numId="10" w16cid:durableId="1070422120">
    <w:abstractNumId w:val="5"/>
  </w:num>
  <w:num w:numId="11" w16cid:durableId="1295478995">
    <w:abstractNumId w:val="7"/>
  </w:num>
  <w:num w:numId="12" w16cid:durableId="985745971">
    <w:abstractNumId w:val="1"/>
  </w:num>
  <w:num w:numId="13" w16cid:durableId="213629055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6"/>
  <w:embedTrueTypeFonts/>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0F8E"/>
    <w:rsid w:val="00017005"/>
    <w:rsid w:val="00022D19"/>
    <w:rsid w:val="000339E1"/>
    <w:rsid w:val="000345EB"/>
    <w:rsid w:val="00063F6B"/>
    <w:rsid w:val="00092C95"/>
    <w:rsid w:val="0009590C"/>
    <w:rsid w:val="000A63E1"/>
    <w:rsid w:val="000D0DC9"/>
    <w:rsid w:val="000E7B97"/>
    <w:rsid w:val="000E7ECD"/>
    <w:rsid w:val="000F3F8A"/>
    <w:rsid w:val="00102380"/>
    <w:rsid w:val="0012421C"/>
    <w:rsid w:val="00126D73"/>
    <w:rsid w:val="00154B6C"/>
    <w:rsid w:val="00156864"/>
    <w:rsid w:val="001612DB"/>
    <w:rsid w:val="00175597"/>
    <w:rsid w:val="00176CBC"/>
    <w:rsid w:val="00187C7D"/>
    <w:rsid w:val="001B3CC5"/>
    <w:rsid w:val="001C1957"/>
    <w:rsid w:val="001E7269"/>
    <w:rsid w:val="002257AE"/>
    <w:rsid w:val="00241E94"/>
    <w:rsid w:val="002537A4"/>
    <w:rsid w:val="00256A5B"/>
    <w:rsid w:val="00270AAB"/>
    <w:rsid w:val="002922C8"/>
    <w:rsid w:val="002A318F"/>
    <w:rsid w:val="002C2362"/>
    <w:rsid w:val="002E3FD1"/>
    <w:rsid w:val="00327767"/>
    <w:rsid w:val="00332965"/>
    <w:rsid w:val="00390B62"/>
    <w:rsid w:val="003A0E71"/>
    <w:rsid w:val="003D4A1D"/>
    <w:rsid w:val="00417A33"/>
    <w:rsid w:val="00434FC6"/>
    <w:rsid w:val="00443EE3"/>
    <w:rsid w:val="00472A92"/>
    <w:rsid w:val="00487842"/>
    <w:rsid w:val="00497DF3"/>
    <w:rsid w:val="004A1DCA"/>
    <w:rsid w:val="004B3F59"/>
    <w:rsid w:val="004B4A38"/>
    <w:rsid w:val="005356E1"/>
    <w:rsid w:val="00541021"/>
    <w:rsid w:val="00541229"/>
    <w:rsid w:val="00546AD6"/>
    <w:rsid w:val="00567D92"/>
    <w:rsid w:val="00583F5A"/>
    <w:rsid w:val="005D2711"/>
    <w:rsid w:val="005E69AC"/>
    <w:rsid w:val="00612265"/>
    <w:rsid w:val="00612A42"/>
    <w:rsid w:val="00631289"/>
    <w:rsid w:val="006638F1"/>
    <w:rsid w:val="0067580D"/>
    <w:rsid w:val="0069232E"/>
    <w:rsid w:val="006A2813"/>
    <w:rsid w:val="006E77B6"/>
    <w:rsid w:val="006F60E7"/>
    <w:rsid w:val="00701709"/>
    <w:rsid w:val="0071317A"/>
    <w:rsid w:val="00720DFA"/>
    <w:rsid w:val="007277A4"/>
    <w:rsid w:val="0073461A"/>
    <w:rsid w:val="00754E5F"/>
    <w:rsid w:val="0076184B"/>
    <w:rsid w:val="00762989"/>
    <w:rsid w:val="00763305"/>
    <w:rsid w:val="007A14BF"/>
    <w:rsid w:val="007B0E30"/>
    <w:rsid w:val="007C04EF"/>
    <w:rsid w:val="007C61B7"/>
    <w:rsid w:val="0081658C"/>
    <w:rsid w:val="00847B3E"/>
    <w:rsid w:val="00853BF1"/>
    <w:rsid w:val="00860F8E"/>
    <w:rsid w:val="00861ADC"/>
    <w:rsid w:val="0086494A"/>
    <w:rsid w:val="00896F19"/>
    <w:rsid w:val="008B2D6D"/>
    <w:rsid w:val="008C53C8"/>
    <w:rsid w:val="008E59E0"/>
    <w:rsid w:val="009065E6"/>
    <w:rsid w:val="0092028F"/>
    <w:rsid w:val="00920F63"/>
    <w:rsid w:val="00953209"/>
    <w:rsid w:val="009602BD"/>
    <w:rsid w:val="009B5AF2"/>
    <w:rsid w:val="00A159E3"/>
    <w:rsid w:val="00A160DA"/>
    <w:rsid w:val="00A25512"/>
    <w:rsid w:val="00A52E2F"/>
    <w:rsid w:val="00A75D60"/>
    <w:rsid w:val="00AC5CD7"/>
    <w:rsid w:val="00AD1FC3"/>
    <w:rsid w:val="00AE1585"/>
    <w:rsid w:val="00B32D48"/>
    <w:rsid w:val="00B32E70"/>
    <w:rsid w:val="00B60F3A"/>
    <w:rsid w:val="00B67471"/>
    <w:rsid w:val="00BA0977"/>
    <w:rsid w:val="00BC04A2"/>
    <w:rsid w:val="00BC75DE"/>
    <w:rsid w:val="00BE472F"/>
    <w:rsid w:val="00C16B03"/>
    <w:rsid w:val="00C3295C"/>
    <w:rsid w:val="00C53127"/>
    <w:rsid w:val="00C55F76"/>
    <w:rsid w:val="00C6169D"/>
    <w:rsid w:val="00C764D4"/>
    <w:rsid w:val="00CB75AB"/>
    <w:rsid w:val="00CB7DD5"/>
    <w:rsid w:val="00CC7055"/>
    <w:rsid w:val="00CF379A"/>
    <w:rsid w:val="00CF5FE5"/>
    <w:rsid w:val="00D41459"/>
    <w:rsid w:val="00D6764C"/>
    <w:rsid w:val="00D71F46"/>
    <w:rsid w:val="00D75E8B"/>
    <w:rsid w:val="00DB2C35"/>
    <w:rsid w:val="00DB3825"/>
    <w:rsid w:val="00DC797C"/>
    <w:rsid w:val="00DD3655"/>
    <w:rsid w:val="00DF70C1"/>
    <w:rsid w:val="00E410B2"/>
    <w:rsid w:val="00E55315"/>
    <w:rsid w:val="00EA48D9"/>
    <w:rsid w:val="00EC5A41"/>
    <w:rsid w:val="00EC7D93"/>
    <w:rsid w:val="00ED46C0"/>
    <w:rsid w:val="00EF1F04"/>
    <w:rsid w:val="00F027E8"/>
    <w:rsid w:val="00F54D93"/>
    <w:rsid w:val="00F70958"/>
    <w:rsid w:val="00F72804"/>
    <w:rsid w:val="00F73823"/>
    <w:rsid w:val="00F81200"/>
    <w:rsid w:val="00F81F69"/>
    <w:rsid w:val="00F85D33"/>
    <w:rsid w:val="00FB2A71"/>
    <w:rsid w:val="00FC4B9A"/>
    <w:rsid w:val="00FD4677"/>
    <w:rsid w:val="00FE167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211829"/>
  <w15:docId w15:val="{69E57558-CE2C-4E07-A7DF-9FAD44ECD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Arial Narrow" w:hAnsi="Arial Narrow" w:cs="Arial Narrow"/>
        <w:sz w:val="22"/>
        <w:szCs w:val="22"/>
        <w:lang w:val="it-IT" w:eastAsia="it-IT"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Normale TFA"/>
    <w:qFormat/>
    <w:rsid w:val="00A13B5A"/>
    <w:pPr>
      <w:suppressAutoHyphens/>
      <w:autoSpaceDN w:val="0"/>
      <w:textAlignment w:val="baseline"/>
    </w:pPr>
    <w:rPr>
      <w:rFonts w:eastAsia="NSimSun" w:cs="Lucida Sans"/>
      <w:kern w:val="3"/>
      <w:lang w:eastAsia="zh-CN" w:bidi="hi-IN"/>
    </w:rPr>
  </w:style>
  <w:style w:type="paragraph" w:styleId="Titolo1">
    <w:name w:val="heading 1"/>
    <w:aliases w:val="Titolo 1 TFA"/>
    <w:basedOn w:val="Normale"/>
    <w:next w:val="Normale"/>
    <w:link w:val="Titolo1Carattere"/>
    <w:uiPriority w:val="9"/>
    <w:qFormat/>
    <w:rsid w:val="0068510B"/>
    <w:pPr>
      <w:keepNext/>
      <w:keepLines/>
      <w:widowControl/>
      <w:suppressAutoHyphens w:val="0"/>
      <w:autoSpaceDN/>
      <w:spacing w:before="360" w:after="80" w:line="278" w:lineRule="auto"/>
      <w:textAlignment w:val="auto"/>
      <w:outlineLvl w:val="0"/>
    </w:pPr>
    <w:rPr>
      <w:rFonts w:eastAsiaTheme="majorEastAsia" w:cstheme="majorBidi"/>
      <w:b/>
      <w:color w:val="0070C0"/>
      <w:kern w:val="2"/>
      <w:sz w:val="24"/>
      <w:szCs w:val="40"/>
      <w:lang w:eastAsia="en-US" w:bidi="ar-SA"/>
    </w:rPr>
  </w:style>
  <w:style w:type="paragraph" w:styleId="Titolo2">
    <w:name w:val="heading 2"/>
    <w:aliases w:val="Titolo 2 TFA"/>
    <w:basedOn w:val="Normale"/>
    <w:next w:val="Normale"/>
    <w:link w:val="Titolo2Carattere"/>
    <w:uiPriority w:val="9"/>
    <w:unhideWhenUsed/>
    <w:qFormat/>
    <w:rsid w:val="00997CF6"/>
    <w:pPr>
      <w:keepNext/>
      <w:keepLines/>
      <w:widowControl/>
      <w:suppressAutoHyphens w:val="0"/>
      <w:autoSpaceDN/>
      <w:spacing w:before="160" w:after="80" w:line="278" w:lineRule="auto"/>
      <w:textAlignment w:val="auto"/>
      <w:outlineLvl w:val="1"/>
    </w:pPr>
    <w:rPr>
      <w:rFonts w:eastAsiaTheme="majorEastAsia" w:cstheme="majorBidi"/>
      <w:b/>
      <w:kern w:val="2"/>
      <w:szCs w:val="32"/>
      <w:lang w:eastAsia="en-US" w:bidi="ar-SA"/>
    </w:rPr>
  </w:style>
  <w:style w:type="paragraph" w:styleId="Titolo3">
    <w:name w:val="heading 3"/>
    <w:aliases w:val="Titolo 3 TFA"/>
    <w:basedOn w:val="Normale"/>
    <w:next w:val="Normale"/>
    <w:link w:val="Titolo3Carattere"/>
    <w:uiPriority w:val="9"/>
    <w:unhideWhenUsed/>
    <w:qFormat/>
    <w:rsid w:val="0068510B"/>
    <w:pPr>
      <w:keepNext/>
      <w:keepLines/>
      <w:widowControl/>
      <w:suppressAutoHyphens w:val="0"/>
      <w:autoSpaceDN/>
      <w:spacing w:before="160" w:after="80" w:line="278" w:lineRule="auto"/>
      <w:textAlignment w:val="auto"/>
      <w:outlineLvl w:val="2"/>
    </w:pPr>
    <w:rPr>
      <w:rFonts w:eastAsiaTheme="majorEastAsia" w:cstheme="majorBidi"/>
      <w:color w:val="0070C0"/>
      <w:kern w:val="2"/>
      <w:szCs w:val="28"/>
      <w:u w:val="single"/>
      <w:lang w:eastAsia="en-US" w:bidi="ar-SA"/>
    </w:rPr>
  </w:style>
  <w:style w:type="paragraph" w:styleId="Titolo4">
    <w:name w:val="heading 4"/>
    <w:basedOn w:val="Normale"/>
    <w:next w:val="Normale"/>
    <w:link w:val="Titolo4Carattere"/>
    <w:uiPriority w:val="9"/>
    <w:semiHidden/>
    <w:unhideWhenUsed/>
    <w:qFormat/>
    <w:rsid w:val="001F4F7D"/>
    <w:pPr>
      <w:keepNext/>
      <w:keepLines/>
      <w:widowControl/>
      <w:suppressAutoHyphens w:val="0"/>
      <w:autoSpaceDN/>
      <w:spacing w:before="80" w:after="40" w:line="278" w:lineRule="auto"/>
      <w:textAlignment w:val="auto"/>
      <w:outlineLvl w:val="3"/>
    </w:pPr>
    <w:rPr>
      <w:rFonts w:asciiTheme="minorHAnsi" w:eastAsiaTheme="majorEastAsia" w:hAnsiTheme="minorHAnsi" w:cstheme="majorBidi"/>
      <w:i/>
      <w:iCs/>
      <w:color w:val="0F4761" w:themeColor="accent1" w:themeShade="BF"/>
      <w:kern w:val="2"/>
      <w:lang w:eastAsia="en-US" w:bidi="ar-SA"/>
    </w:rPr>
  </w:style>
  <w:style w:type="paragraph" w:styleId="Titolo5">
    <w:name w:val="heading 5"/>
    <w:basedOn w:val="Normale"/>
    <w:next w:val="Normale"/>
    <w:link w:val="Titolo5Carattere"/>
    <w:uiPriority w:val="9"/>
    <w:semiHidden/>
    <w:unhideWhenUsed/>
    <w:qFormat/>
    <w:rsid w:val="001F4F7D"/>
    <w:pPr>
      <w:keepNext/>
      <w:keepLines/>
      <w:widowControl/>
      <w:suppressAutoHyphens w:val="0"/>
      <w:autoSpaceDN/>
      <w:spacing w:before="80" w:after="40" w:line="278" w:lineRule="auto"/>
      <w:textAlignment w:val="auto"/>
      <w:outlineLvl w:val="4"/>
    </w:pPr>
    <w:rPr>
      <w:rFonts w:asciiTheme="minorHAnsi" w:eastAsiaTheme="majorEastAsia" w:hAnsiTheme="minorHAnsi" w:cstheme="majorBidi"/>
      <w:color w:val="0F4761" w:themeColor="accent1" w:themeShade="BF"/>
      <w:kern w:val="2"/>
      <w:lang w:eastAsia="en-US" w:bidi="ar-SA"/>
    </w:rPr>
  </w:style>
  <w:style w:type="paragraph" w:styleId="Titolo6">
    <w:name w:val="heading 6"/>
    <w:basedOn w:val="Normale"/>
    <w:next w:val="Normale"/>
    <w:link w:val="Titolo6Carattere"/>
    <w:uiPriority w:val="9"/>
    <w:semiHidden/>
    <w:unhideWhenUsed/>
    <w:qFormat/>
    <w:rsid w:val="001F4F7D"/>
    <w:pPr>
      <w:keepNext/>
      <w:keepLines/>
      <w:widowControl/>
      <w:suppressAutoHyphens w:val="0"/>
      <w:autoSpaceDN/>
      <w:spacing w:before="40" w:line="278" w:lineRule="auto"/>
      <w:textAlignment w:val="auto"/>
      <w:outlineLvl w:val="5"/>
    </w:pPr>
    <w:rPr>
      <w:rFonts w:asciiTheme="minorHAnsi" w:eastAsiaTheme="majorEastAsia" w:hAnsiTheme="minorHAnsi" w:cstheme="majorBidi"/>
      <w:i/>
      <w:iCs/>
      <w:color w:val="595959" w:themeColor="text1" w:themeTint="A6"/>
      <w:kern w:val="2"/>
      <w:lang w:eastAsia="en-US" w:bidi="ar-SA"/>
    </w:rPr>
  </w:style>
  <w:style w:type="paragraph" w:styleId="Titolo7">
    <w:name w:val="heading 7"/>
    <w:basedOn w:val="Normale"/>
    <w:next w:val="Normale"/>
    <w:link w:val="Titolo7Carattere"/>
    <w:uiPriority w:val="9"/>
    <w:semiHidden/>
    <w:unhideWhenUsed/>
    <w:qFormat/>
    <w:rsid w:val="001F4F7D"/>
    <w:pPr>
      <w:keepNext/>
      <w:keepLines/>
      <w:widowControl/>
      <w:suppressAutoHyphens w:val="0"/>
      <w:autoSpaceDN/>
      <w:spacing w:before="40" w:line="278" w:lineRule="auto"/>
      <w:textAlignment w:val="auto"/>
      <w:outlineLvl w:val="6"/>
    </w:pPr>
    <w:rPr>
      <w:rFonts w:asciiTheme="minorHAnsi" w:eastAsiaTheme="majorEastAsia" w:hAnsiTheme="minorHAnsi" w:cstheme="majorBidi"/>
      <w:color w:val="595959" w:themeColor="text1" w:themeTint="A6"/>
      <w:kern w:val="2"/>
      <w:lang w:eastAsia="en-US" w:bidi="ar-SA"/>
    </w:rPr>
  </w:style>
  <w:style w:type="paragraph" w:styleId="Titolo8">
    <w:name w:val="heading 8"/>
    <w:basedOn w:val="Normale"/>
    <w:next w:val="Normale"/>
    <w:link w:val="Titolo8Carattere"/>
    <w:uiPriority w:val="9"/>
    <w:semiHidden/>
    <w:unhideWhenUsed/>
    <w:qFormat/>
    <w:rsid w:val="001F4F7D"/>
    <w:pPr>
      <w:keepNext/>
      <w:keepLines/>
      <w:widowControl/>
      <w:suppressAutoHyphens w:val="0"/>
      <w:autoSpaceDN/>
      <w:spacing w:line="278" w:lineRule="auto"/>
      <w:textAlignment w:val="auto"/>
      <w:outlineLvl w:val="7"/>
    </w:pPr>
    <w:rPr>
      <w:rFonts w:asciiTheme="minorHAnsi" w:eastAsiaTheme="majorEastAsia" w:hAnsiTheme="minorHAnsi" w:cstheme="majorBidi"/>
      <w:i/>
      <w:iCs/>
      <w:color w:val="272727" w:themeColor="text1" w:themeTint="D8"/>
      <w:kern w:val="2"/>
      <w:lang w:eastAsia="en-US" w:bidi="ar-SA"/>
    </w:rPr>
  </w:style>
  <w:style w:type="paragraph" w:styleId="Titolo9">
    <w:name w:val="heading 9"/>
    <w:basedOn w:val="Normale"/>
    <w:next w:val="Normale"/>
    <w:link w:val="Titolo9Carattere"/>
    <w:uiPriority w:val="9"/>
    <w:semiHidden/>
    <w:unhideWhenUsed/>
    <w:qFormat/>
    <w:rsid w:val="001F4F7D"/>
    <w:pPr>
      <w:keepNext/>
      <w:keepLines/>
      <w:widowControl/>
      <w:suppressAutoHyphens w:val="0"/>
      <w:autoSpaceDN/>
      <w:spacing w:line="278" w:lineRule="auto"/>
      <w:textAlignment w:val="auto"/>
      <w:outlineLvl w:val="8"/>
    </w:pPr>
    <w:rPr>
      <w:rFonts w:asciiTheme="minorHAnsi" w:eastAsiaTheme="majorEastAsia" w:hAnsiTheme="minorHAnsi" w:cstheme="majorBidi"/>
      <w:color w:val="272727" w:themeColor="text1" w:themeTint="D8"/>
      <w:kern w:val="2"/>
      <w:lang w:eastAsia="en-US"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link w:val="TitoloCarattere"/>
    <w:uiPriority w:val="10"/>
    <w:qFormat/>
    <w:rsid w:val="001F4F7D"/>
    <w:pPr>
      <w:widowControl/>
      <w:suppressAutoHyphens w:val="0"/>
      <w:autoSpaceDN/>
      <w:spacing w:after="80"/>
      <w:contextualSpacing/>
      <w:textAlignment w:val="auto"/>
    </w:pPr>
    <w:rPr>
      <w:rFonts w:asciiTheme="majorHAnsi" w:eastAsiaTheme="majorEastAsia" w:hAnsiTheme="majorHAnsi" w:cstheme="majorBidi"/>
      <w:spacing w:val="-10"/>
      <w:kern w:val="28"/>
      <w:sz w:val="56"/>
      <w:szCs w:val="56"/>
      <w:lang w:eastAsia="en-US" w:bidi="ar-SA"/>
    </w:rPr>
  </w:style>
  <w:style w:type="character" w:customStyle="1" w:styleId="Titolo1Carattere">
    <w:name w:val="Titolo 1 Carattere"/>
    <w:aliases w:val="Titolo 1 TFA Carattere"/>
    <w:basedOn w:val="Carpredefinitoparagrafo"/>
    <w:link w:val="Titolo1"/>
    <w:uiPriority w:val="9"/>
    <w:rsid w:val="0068510B"/>
    <w:rPr>
      <w:rFonts w:ascii="Arial Narrow" w:eastAsiaTheme="majorEastAsia" w:hAnsi="Arial Narrow" w:cstheme="majorBidi"/>
      <w:b/>
      <w:color w:val="0070C0"/>
      <w:szCs w:val="40"/>
    </w:rPr>
  </w:style>
  <w:style w:type="character" w:customStyle="1" w:styleId="Titolo2Carattere">
    <w:name w:val="Titolo 2 Carattere"/>
    <w:aliases w:val="Titolo 2 TFA Carattere"/>
    <w:basedOn w:val="Carpredefinitoparagrafo"/>
    <w:link w:val="Titolo2"/>
    <w:uiPriority w:val="9"/>
    <w:rsid w:val="00997CF6"/>
    <w:rPr>
      <w:rFonts w:ascii="Arial Narrow" w:eastAsiaTheme="majorEastAsia" w:hAnsi="Arial Narrow" w:cstheme="majorBidi"/>
      <w:b/>
      <w:sz w:val="22"/>
      <w:szCs w:val="32"/>
    </w:rPr>
  </w:style>
  <w:style w:type="character" w:customStyle="1" w:styleId="Titolo3Carattere">
    <w:name w:val="Titolo 3 Carattere"/>
    <w:aliases w:val="Titolo 3 TFA Carattere"/>
    <w:basedOn w:val="Carpredefinitoparagrafo"/>
    <w:link w:val="Titolo3"/>
    <w:uiPriority w:val="9"/>
    <w:rsid w:val="0068510B"/>
    <w:rPr>
      <w:rFonts w:ascii="Arial Narrow" w:eastAsiaTheme="majorEastAsia" w:hAnsi="Arial Narrow" w:cstheme="majorBidi"/>
      <w:color w:val="0070C0"/>
      <w:sz w:val="22"/>
      <w:szCs w:val="28"/>
      <w:u w:val="single"/>
    </w:rPr>
  </w:style>
  <w:style w:type="character" w:customStyle="1" w:styleId="Titolo4Carattere">
    <w:name w:val="Titolo 4 Carattere"/>
    <w:basedOn w:val="Carpredefinitoparagrafo"/>
    <w:link w:val="Titolo4"/>
    <w:uiPriority w:val="9"/>
    <w:semiHidden/>
    <w:rsid w:val="001F4F7D"/>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1F4F7D"/>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F4F7D"/>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F4F7D"/>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F4F7D"/>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F4F7D"/>
    <w:rPr>
      <w:rFonts w:eastAsiaTheme="majorEastAsia" w:cstheme="majorBidi"/>
      <w:color w:val="272727" w:themeColor="text1" w:themeTint="D8"/>
    </w:rPr>
  </w:style>
  <w:style w:type="character" w:customStyle="1" w:styleId="TitoloCarattere">
    <w:name w:val="Titolo Carattere"/>
    <w:basedOn w:val="Carpredefinitoparagrafo"/>
    <w:link w:val="Titolo"/>
    <w:uiPriority w:val="10"/>
    <w:rsid w:val="001F4F7D"/>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pPr>
      <w:widowControl/>
      <w:spacing w:after="160" w:line="278" w:lineRule="auto"/>
    </w:pPr>
    <w:rPr>
      <w:rFonts w:ascii="Aptos" w:eastAsia="Aptos" w:hAnsi="Aptos" w:cs="Aptos"/>
      <w:color w:val="595959"/>
      <w:sz w:val="28"/>
      <w:szCs w:val="28"/>
    </w:rPr>
  </w:style>
  <w:style w:type="character" w:customStyle="1" w:styleId="SottotitoloCarattere">
    <w:name w:val="Sottotitolo Carattere"/>
    <w:basedOn w:val="Carpredefinitoparagrafo"/>
    <w:link w:val="Sottotitolo"/>
    <w:uiPriority w:val="11"/>
    <w:rsid w:val="001F4F7D"/>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F4F7D"/>
    <w:pPr>
      <w:widowControl/>
      <w:suppressAutoHyphens w:val="0"/>
      <w:autoSpaceDN/>
      <w:spacing w:before="160" w:after="160" w:line="278" w:lineRule="auto"/>
      <w:jc w:val="center"/>
      <w:textAlignment w:val="auto"/>
    </w:pPr>
    <w:rPr>
      <w:rFonts w:asciiTheme="minorHAnsi" w:eastAsiaTheme="minorHAnsi" w:hAnsiTheme="minorHAnsi" w:cstheme="minorBidi"/>
      <w:i/>
      <w:iCs/>
      <w:color w:val="404040" w:themeColor="text1" w:themeTint="BF"/>
      <w:kern w:val="2"/>
      <w:lang w:eastAsia="en-US" w:bidi="ar-SA"/>
    </w:rPr>
  </w:style>
  <w:style w:type="character" w:customStyle="1" w:styleId="CitazioneCarattere">
    <w:name w:val="Citazione Carattere"/>
    <w:basedOn w:val="Carpredefinitoparagrafo"/>
    <w:link w:val="Citazione"/>
    <w:uiPriority w:val="29"/>
    <w:rsid w:val="001F4F7D"/>
    <w:rPr>
      <w:i/>
      <w:iCs/>
      <w:color w:val="404040" w:themeColor="text1" w:themeTint="BF"/>
    </w:rPr>
  </w:style>
  <w:style w:type="paragraph" w:styleId="Paragrafoelenco">
    <w:name w:val="List Paragraph"/>
    <w:basedOn w:val="Normale"/>
    <w:link w:val="ParagrafoelencoCarattere"/>
    <w:uiPriority w:val="34"/>
    <w:qFormat/>
    <w:rsid w:val="001F4F7D"/>
    <w:pPr>
      <w:widowControl/>
      <w:suppressAutoHyphens w:val="0"/>
      <w:autoSpaceDN/>
      <w:spacing w:after="160" w:line="278" w:lineRule="auto"/>
      <w:ind w:left="720"/>
      <w:contextualSpacing/>
      <w:textAlignment w:val="auto"/>
    </w:pPr>
    <w:rPr>
      <w:rFonts w:asciiTheme="minorHAnsi" w:eastAsiaTheme="minorHAnsi" w:hAnsiTheme="minorHAnsi" w:cstheme="minorBidi"/>
      <w:kern w:val="2"/>
      <w:lang w:eastAsia="en-US" w:bidi="ar-SA"/>
    </w:rPr>
  </w:style>
  <w:style w:type="character" w:styleId="Enfasiintensa">
    <w:name w:val="Intense Emphasis"/>
    <w:basedOn w:val="Carpredefinitoparagrafo"/>
    <w:uiPriority w:val="21"/>
    <w:qFormat/>
    <w:rsid w:val="001F4F7D"/>
    <w:rPr>
      <w:i/>
      <w:iCs/>
      <w:color w:val="0F4761" w:themeColor="accent1" w:themeShade="BF"/>
    </w:rPr>
  </w:style>
  <w:style w:type="paragraph" w:styleId="Citazioneintensa">
    <w:name w:val="Intense Quote"/>
    <w:basedOn w:val="Normale"/>
    <w:next w:val="Normale"/>
    <w:link w:val="CitazioneintensaCarattere"/>
    <w:uiPriority w:val="30"/>
    <w:qFormat/>
    <w:rsid w:val="001F4F7D"/>
    <w:pPr>
      <w:widowControl/>
      <w:pBdr>
        <w:top w:val="single" w:sz="4" w:space="10" w:color="0F4761" w:themeColor="accent1" w:themeShade="BF"/>
        <w:bottom w:val="single" w:sz="4" w:space="10" w:color="0F4761" w:themeColor="accent1" w:themeShade="BF"/>
      </w:pBdr>
      <w:suppressAutoHyphens w:val="0"/>
      <w:autoSpaceDN/>
      <w:spacing w:before="360" w:after="360" w:line="278" w:lineRule="auto"/>
      <w:ind w:left="864" w:right="864"/>
      <w:jc w:val="center"/>
      <w:textAlignment w:val="auto"/>
    </w:pPr>
    <w:rPr>
      <w:rFonts w:asciiTheme="minorHAnsi" w:eastAsiaTheme="minorHAnsi" w:hAnsiTheme="minorHAnsi" w:cstheme="minorBidi"/>
      <w:i/>
      <w:iCs/>
      <w:color w:val="0F4761" w:themeColor="accent1" w:themeShade="BF"/>
      <w:kern w:val="2"/>
      <w:lang w:eastAsia="en-US" w:bidi="ar-SA"/>
    </w:rPr>
  </w:style>
  <w:style w:type="character" w:customStyle="1" w:styleId="CitazioneintensaCarattere">
    <w:name w:val="Citazione intensa Carattere"/>
    <w:basedOn w:val="Carpredefinitoparagrafo"/>
    <w:link w:val="Citazioneintensa"/>
    <w:uiPriority w:val="30"/>
    <w:rsid w:val="001F4F7D"/>
    <w:rPr>
      <w:i/>
      <w:iCs/>
      <w:color w:val="0F4761" w:themeColor="accent1" w:themeShade="BF"/>
    </w:rPr>
  </w:style>
  <w:style w:type="character" w:styleId="Riferimentointenso">
    <w:name w:val="Intense Reference"/>
    <w:basedOn w:val="Carpredefinitoparagrafo"/>
    <w:uiPriority w:val="32"/>
    <w:qFormat/>
    <w:rsid w:val="001F4F7D"/>
    <w:rPr>
      <w:b/>
      <w:bCs/>
      <w:smallCaps/>
      <w:color w:val="0F4761" w:themeColor="accent1" w:themeShade="BF"/>
      <w:spacing w:val="5"/>
    </w:rPr>
  </w:style>
  <w:style w:type="paragraph" w:styleId="Intestazione">
    <w:name w:val="header"/>
    <w:basedOn w:val="Normale"/>
    <w:link w:val="IntestazioneCarattere"/>
    <w:uiPriority w:val="99"/>
    <w:unhideWhenUsed/>
    <w:rsid w:val="001F4F7D"/>
    <w:pPr>
      <w:tabs>
        <w:tab w:val="center" w:pos="4819"/>
        <w:tab w:val="right" w:pos="9638"/>
      </w:tabs>
    </w:pPr>
    <w:rPr>
      <w:rFonts w:cs="Mangal"/>
      <w:szCs w:val="21"/>
    </w:rPr>
  </w:style>
  <w:style w:type="character" w:customStyle="1" w:styleId="IntestazioneCarattere">
    <w:name w:val="Intestazione Carattere"/>
    <w:basedOn w:val="Carpredefinitoparagrafo"/>
    <w:link w:val="Intestazione"/>
    <w:uiPriority w:val="99"/>
    <w:rsid w:val="001F4F7D"/>
    <w:rPr>
      <w:rFonts w:ascii="Liberation Serif" w:eastAsia="NSimSun" w:hAnsi="Liberation Serif" w:cs="Mangal"/>
      <w:kern w:val="3"/>
      <w:szCs w:val="21"/>
      <w:lang w:eastAsia="zh-CN" w:bidi="hi-IN"/>
    </w:rPr>
  </w:style>
  <w:style w:type="paragraph" w:styleId="Pidipagina">
    <w:name w:val="footer"/>
    <w:basedOn w:val="Normale"/>
    <w:link w:val="PidipaginaCarattere"/>
    <w:uiPriority w:val="99"/>
    <w:unhideWhenUsed/>
    <w:rsid w:val="001F4F7D"/>
    <w:pPr>
      <w:tabs>
        <w:tab w:val="center" w:pos="4819"/>
        <w:tab w:val="right" w:pos="9638"/>
      </w:tabs>
    </w:pPr>
    <w:rPr>
      <w:rFonts w:cs="Mangal"/>
      <w:szCs w:val="21"/>
    </w:rPr>
  </w:style>
  <w:style w:type="character" w:customStyle="1" w:styleId="PidipaginaCarattere">
    <w:name w:val="Piè di pagina Carattere"/>
    <w:basedOn w:val="Carpredefinitoparagrafo"/>
    <w:link w:val="Pidipagina"/>
    <w:uiPriority w:val="99"/>
    <w:rsid w:val="001F4F7D"/>
    <w:rPr>
      <w:rFonts w:ascii="Liberation Serif" w:eastAsia="NSimSun" w:hAnsi="Liberation Serif" w:cs="Mangal"/>
      <w:kern w:val="3"/>
      <w:szCs w:val="21"/>
      <w:lang w:eastAsia="zh-CN" w:bidi="hi-IN"/>
    </w:rPr>
  </w:style>
  <w:style w:type="paragraph" w:styleId="Titolosommario">
    <w:name w:val="TOC Heading"/>
    <w:basedOn w:val="Titolo1"/>
    <w:next w:val="Normale"/>
    <w:uiPriority w:val="39"/>
    <w:unhideWhenUsed/>
    <w:qFormat/>
    <w:rsid w:val="00EF1FC9"/>
    <w:pPr>
      <w:spacing w:before="240" w:after="0" w:line="259" w:lineRule="auto"/>
      <w:outlineLvl w:val="9"/>
    </w:pPr>
    <w:rPr>
      <w:rFonts w:asciiTheme="majorHAnsi" w:hAnsiTheme="majorHAnsi"/>
      <w:b w:val="0"/>
      <w:color w:val="0F4761" w:themeColor="accent1" w:themeShade="BF"/>
      <w:kern w:val="0"/>
      <w:sz w:val="32"/>
      <w:szCs w:val="32"/>
      <w:lang w:eastAsia="it-IT"/>
    </w:rPr>
  </w:style>
  <w:style w:type="paragraph" w:styleId="Sommario1">
    <w:name w:val="toc 1"/>
    <w:basedOn w:val="Normale"/>
    <w:next w:val="Normale"/>
    <w:autoRedefine/>
    <w:uiPriority w:val="39"/>
    <w:unhideWhenUsed/>
    <w:rsid w:val="00EF1FC9"/>
    <w:pPr>
      <w:spacing w:after="100"/>
    </w:pPr>
    <w:rPr>
      <w:rFonts w:cs="Mangal"/>
    </w:rPr>
  </w:style>
  <w:style w:type="character" w:styleId="Collegamentoipertestuale">
    <w:name w:val="Hyperlink"/>
    <w:basedOn w:val="Carpredefinitoparagrafo"/>
    <w:uiPriority w:val="99"/>
    <w:unhideWhenUsed/>
    <w:rsid w:val="00EF1FC9"/>
    <w:rPr>
      <w:color w:val="467886" w:themeColor="hyperlink"/>
      <w:u w:val="single"/>
    </w:rPr>
  </w:style>
  <w:style w:type="paragraph" w:styleId="Testonotaapidipagina">
    <w:name w:val="footnote text"/>
    <w:basedOn w:val="Normale"/>
    <w:link w:val="TestonotaapidipaginaCarattere"/>
    <w:uiPriority w:val="99"/>
    <w:unhideWhenUsed/>
    <w:rsid w:val="00997CF6"/>
    <w:rPr>
      <w:sz w:val="20"/>
      <w:szCs w:val="20"/>
    </w:rPr>
  </w:style>
  <w:style w:type="character" w:customStyle="1" w:styleId="TestonotaapidipaginaCarattere">
    <w:name w:val="Testo nota a piè di pagina Carattere"/>
    <w:basedOn w:val="Carpredefinitoparagrafo"/>
    <w:link w:val="Testonotaapidipagina"/>
    <w:uiPriority w:val="99"/>
    <w:rsid w:val="00997CF6"/>
    <w:rPr>
      <w:rFonts w:ascii="Arial Narrow" w:eastAsia="NSimSun" w:hAnsi="Arial Narrow" w:cs="Lucida Sans"/>
      <w:kern w:val="3"/>
      <w:sz w:val="20"/>
      <w:szCs w:val="20"/>
      <w:lang w:eastAsia="zh-CN" w:bidi="hi-IN"/>
    </w:rPr>
  </w:style>
  <w:style w:type="character" w:styleId="Rimandonotaapidipagina">
    <w:name w:val="footnote reference"/>
    <w:uiPriority w:val="99"/>
    <w:semiHidden/>
    <w:unhideWhenUsed/>
    <w:rsid w:val="00997CF6"/>
    <w:rPr>
      <w:vertAlign w:val="superscript"/>
    </w:rPr>
  </w:style>
  <w:style w:type="paragraph" w:styleId="NormaleWeb">
    <w:name w:val="Normal (Web)"/>
    <w:basedOn w:val="Normale"/>
    <w:uiPriority w:val="99"/>
    <w:unhideWhenUsed/>
    <w:rsid w:val="00997CF6"/>
    <w:pPr>
      <w:suppressAutoHyphens w:val="0"/>
      <w:autoSpaceDN/>
      <w:spacing w:before="100" w:beforeAutospacing="1" w:after="119"/>
    </w:pPr>
    <w:rPr>
      <w:rFonts w:ascii="Times New Roman" w:eastAsia="Times New Roman" w:hAnsi="Times New Roman"/>
      <w:sz w:val="24"/>
      <w:lang w:eastAsia="it-IT"/>
    </w:rPr>
  </w:style>
  <w:style w:type="character" w:customStyle="1" w:styleId="ParagrafoelencoCarattere">
    <w:name w:val="Paragrafo elenco Carattere"/>
    <w:link w:val="Paragrafoelenco"/>
    <w:uiPriority w:val="34"/>
    <w:qFormat/>
    <w:locked/>
    <w:rsid w:val="00997CF6"/>
    <w:rPr>
      <w:sz w:val="22"/>
    </w:rPr>
  </w:style>
  <w:style w:type="paragraph" w:styleId="Sommario2">
    <w:name w:val="toc 2"/>
    <w:basedOn w:val="Normale"/>
    <w:next w:val="Normale"/>
    <w:autoRedefine/>
    <w:uiPriority w:val="39"/>
    <w:unhideWhenUsed/>
    <w:rsid w:val="000D491D"/>
    <w:pPr>
      <w:spacing w:after="100"/>
      <w:ind w:left="220"/>
    </w:pPr>
    <w:rPr>
      <w:rFonts w:cs="Mangal"/>
    </w:rPr>
  </w:style>
  <w:style w:type="paragraph" w:styleId="Sommario3">
    <w:name w:val="toc 3"/>
    <w:basedOn w:val="Normale"/>
    <w:next w:val="Normale"/>
    <w:autoRedefine/>
    <w:uiPriority w:val="39"/>
    <w:unhideWhenUsed/>
    <w:rsid w:val="00FF11DD"/>
    <w:pPr>
      <w:spacing w:after="100"/>
      <w:ind w:left="440"/>
    </w:pPr>
    <w:rPr>
      <w:rFonts w:cs="Mangal"/>
    </w:rPr>
  </w:style>
  <w:style w:type="paragraph" w:customStyle="1" w:styleId="western">
    <w:name w:val="western"/>
    <w:basedOn w:val="Normale"/>
    <w:rsid w:val="00672A93"/>
    <w:pPr>
      <w:spacing w:before="100" w:after="119"/>
    </w:pPr>
    <w:rPr>
      <w:rFonts w:ascii="Times New Roman" w:eastAsia="Times New Roman" w:hAnsi="Times New Roman"/>
      <w:sz w:val="18"/>
      <w:szCs w:val="18"/>
      <w:lang w:eastAsia="it-IT"/>
    </w:rPr>
  </w:style>
  <w:style w:type="paragraph" w:styleId="Testonormale">
    <w:name w:val="Plain Text"/>
    <w:basedOn w:val="Normale"/>
    <w:link w:val="TestonormaleCarattere"/>
    <w:rsid w:val="00672A93"/>
    <w:pPr>
      <w:jc w:val="left"/>
    </w:pPr>
    <w:rPr>
      <w:rFonts w:ascii="Consolas" w:hAnsi="Consolas"/>
      <w:sz w:val="21"/>
      <w:szCs w:val="21"/>
    </w:rPr>
  </w:style>
  <w:style w:type="character" w:customStyle="1" w:styleId="TestonormaleCarattere">
    <w:name w:val="Testo normale Carattere"/>
    <w:basedOn w:val="Carpredefinitoparagrafo"/>
    <w:link w:val="Testonormale"/>
    <w:rsid w:val="00672A93"/>
    <w:rPr>
      <w:rFonts w:ascii="Consolas" w:eastAsia="NSimSun" w:hAnsi="Consolas" w:cs="Lucida Sans"/>
      <w:kern w:val="3"/>
      <w:sz w:val="21"/>
      <w:szCs w:val="21"/>
      <w:lang w:eastAsia="zh-CN" w:bidi="hi-IN"/>
    </w:rPr>
  </w:style>
  <w:style w:type="paragraph" w:styleId="Testonotadichiusura">
    <w:name w:val="endnote text"/>
    <w:basedOn w:val="Normale"/>
    <w:link w:val="TestonotadichiusuraCarattere"/>
    <w:uiPriority w:val="99"/>
    <w:semiHidden/>
    <w:unhideWhenUsed/>
    <w:rsid w:val="0014205E"/>
    <w:rPr>
      <w:rFonts w:cs="Mangal"/>
      <w:sz w:val="20"/>
      <w:szCs w:val="18"/>
    </w:rPr>
  </w:style>
  <w:style w:type="character" w:customStyle="1" w:styleId="TestonotadichiusuraCarattere">
    <w:name w:val="Testo nota di chiusura Carattere"/>
    <w:basedOn w:val="Carpredefinitoparagrafo"/>
    <w:link w:val="Testonotadichiusura"/>
    <w:uiPriority w:val="99"/>
    <w:semiHidden/>
    <w:rsid w:val="0014205E"/>
    <w:rPr>
      <w:rFonts w:ascii="Arial Narrow" w:eastAsia="NSimSun" w:hAnsi="Arial Narrow" w:cs="Mangal"/>
      <w:kern w:val="3"/>
      <w:sz w:val="20"/>
      <w:szCs w:val="18"/>
      <w:lang w:eastAsia="zh-CN" w:bidi="hi-IN"/>
    </w:rPr>
  </w:style>
  <w:style w:type="character" w:styleId="Rimandonotadichiusura">
    <w:name w:val="endnote reference"/>
    <w:basedOn w:val="Carpredefinitoparagrafo"/>
    <w:uiPriority w:val="99"/>
    <w:semiHidden/>
    <w:unhideWhenUsed/>
    <w:rsid w:val="0014205E"/>
    <w:rPr>
      <w:vertAlign w:val="superscript"/>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paragraph" w:styleId="Revisione">
    <w:name w:val="Revision"/>
    <w:hidden/>
    <w:uiPriority w:val="99"/>
    <w:semiHidden/>
    <w:rsid w:val="00C764D4"/>
    <w:pPr>
      <w:widowControl/>
      <w:jc w:val="left"/>
    </w:pPr>
    <w:rPr>
      <w:rFonts w:eastAsia="NSimSun" w:cs="Mangal"/>
      <w:kern w:val="3"/>
      <w:szCs w:val="2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3" Type="http://schemas.openxmlformats.org/officeDocument/2006/relationships/image" Target="https://lh7-qw.googleusercontent.com/docsz/AD_4nXdwCFAfDmEe8FWiyL5s3k_4lcgboy4X8rnYoZ8ZVNuHWyJoTJKFEerjNJibRdCatM2pslIt-ZJBb4GbAXe2UNQ8xkNMcxqWQHndKvYoFqbod3kmmW4ZpsYQmeMsxnDJZU7nPLsyTzgPp8BL2sE72ImMtaF7aXoMTLbUWNm68rYx9t6_RPFB?key=s2-0CtJjw9ebFWDJjaQiuA" TargetMode="External"/><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https://lh7-qw.googleusercontent.com/docsz/AD_4nXcsM7u_b_X_CcgwseJ5YIP3gbx9K2H5BX6fIDm6KFW3lqfRfdNk3R2aUW5V0ACyIEAnOA3FcB7JqjqC3ROW18yYFqUCqtOiYaFf2zByQfMj7YEyrJqmIPwEPc0oPnFb3SSYpwqTDnCJKIpW12gUqoVOTQFoIsztNniLd6Ne0z8YfN5pIkYuBg?key=s2-0CtJjw9ebFWDJjaQiuA" TargetMode="External"/><Relationship Id="rId4" Type="http://schemas.openxmlformats.org/officeDocument/2006/relationships/image" Target="media/image3.jpe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2.jpeg"/><Relationship Id="rId1" Type="http://schemas.openxmlformats.org/officeDocument/2006/relationships/image" Target="https://lh7-qw.googleusercontent.com/docsz/AD_4nXdwCFAfDmEe8FWiyL5s3k_4lcgboy4X8rnYoZ8ZVNuHWyJoTJKFEerjNJibRdCatM2pslIt-ZJBb4GbAXe2UNQ8xkNMcxqWQHndKvYoFqbod3kmmW4ZpsYQmeMsxnDJZU7nPLsyTzgPp8BL2sE72ImMtaF7aXoMTLbUWNm68rYx9t6_RPFB?key=s2-0CtJjw9ebFWDJjaQiuA"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VGdZXqgCsZxy5j7RD+S29PGnKA==">CgMxLjAaHQoBMBIYChYIB0ISEhBBcmlhbCBVbmljb2RlIE1T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OAByITEzRkJHXzNfdGQzVXF2SVNkaURjel9jb3FoUEh1U1M1Y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22BC75B-BBA8-4B7D-816C-8AC916CF2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5292</Words>
  <Characters>30167</Characters>
  <Application>Microsoft Office Word</Application>
  <DocSecurity>0</DocSecurity>
  <Lines>251</Lines>
  <Paragraphs>70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35389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Barbara Agnoletto</dc:creator>
  <cp:lastModifiedBy>Barbara Agnoletto</cp:lastModifiedBy>
  <cp:revision>3</cp:revision>
  <cp:lastPrinted>2024-12-11T09:09:00Z</cp:lastPrinted>
  <dcterms:created xsi:type="dcterms:W3CDTF">2024-12-11T09:08:00Z</dcterms:created>
  <dcterms:modified xsi:type="dcterms:W3CDTF">2024-12-11T09:09:00Z</dcterms:modified>
</cp:coreProperties>
</file>